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154" w:rsidRDefault="00352ADA">
      <w:pPr>
        <w:pStyle w:val="Nadpis1"/>
      </w:pPr>
      <w:proofErr w:type="gramStart"/>
      <w:r>
        <w:t>technická  zpráva</w:t>
      </w:r>
      <w:proofErr w:type="gramEnd"/>
      <w:r>
        <w:t xml:space="preserve">  </w:t>
      </w:r>
    </w:p>
    <w:p w:rsidR="000C3C8C" w:rsidRDefault="00352ADA" w:rsidP="000C3C8C">
      <w:pPr>
        <w:pStyle w:val="Nadpis3"/>
        <w:jc w:val="both"/>
        <w:rPr>
          <w:szCs w:val="24"/>
        </w:rPr>
      </w:pPr>
      <w:r w:rsidRPr="000C3C8C">
        <w:rPr>
          <w:szCs w:val="24"/>
        </w:rPr>
        <w:t>Akce:</w:t>
      </w:r>
      <w:r w:rsidR="000C3C8C" w:rsidRPr="000C3C8C">
        <w:rPr>
          <w:szCs w:val="24"/>
        </w:rPr>
        <w:t xml:space="preserve"> Karlovy</w:t>
      </w:r>
      <w:r w:rsidR="00B05AD6">
        <w:rPr>
          <w:szCs w:val="24"/>
        </w:rPr>
        <w:t xml:space="preserve"> </w:t>
      </w:r>
      <w:r w:rsidR="000C3C8C" w:rsidRPr="000C3C8C">
        <w:rPr>
          <w:szCs w:val="24"/>
        </w:rPr>
        <w:t>Vary, objekt Husovo náměstí 2 (</w:t>
      </w:r>
      <w:r w:rsidR="000C3C8C">
        <w:rPr>
          <w:szCs w:val="24"/>
        </w:rPr>
        <w:t xml:space="preserve"> </w:t>
      </w:r>
      <w:proofErr w:type="spellStart"/>
      <w:r w:rsidR="000C3C8C" w:rsidRPr="000C3C8C">
        <w:rPr>
          <w:szCs w:val="24"/>
        </w:rPr>
        <w:t>Husovka</w:t>
      </w:r>
      <w:proofErr w:type="spellEnd"/>
      <w:r w:rsidR="000C3C8C" w:rsidRPr="000C3C8C">
        <w:rPr>
          <w:szCs w:val="24"/>
        </w:rPr>
        <w:t xml:space="preserve"> )</w:t>
      </w:r>
      <w:r w:rsidR="000C3C8C">
        <w:rPr>
          <w:szCs w:val="24"/>
        </w:rPr>
        <w:t xml:space="preserve">. </w:t>
      </w:r>
      <w:r w:rsidR="000C3C8C" w:rsidRPr="000C3C8C">
        <w:rPr>
          <w:szCs w:val="24"/>
        </w:rPr>
        <w:t>Zajištění energetických úspor</w:t>
      </w:r>
      <w:r w:rsidR="00B05AD6">
        <w:rPr>
          <w:szCs w:val="24"/>
        </w:rPr>
        <w:t>.</w:t>
      </w:r>
      <w:r w:rsidR="000C3C8C">
        <w:rPr>
          <w:szCs w:val="24"/>
        </w:rPr>
        <w:t xml:space="preserve"> 1. etapa </w:t>
      </w:r>
      <w:r w:rsidR="000C3C8C" w:rsidRPr="000C3C8C">
        <w:rPr>
          <w:szCs w:val="24"/>
        </w:rPr>
        <w:t>– Výměna okenních a</w:t>
      </w:r>
      <w:r w:rsidR="000C3C8C">
        <w:rPr>
          <w:szCs w:val="24"/>
        </w:rPr>
        <w:t xml:space="preserve"> dveřních </w:t>
      </w:r>
      <w:r w:rsidR="000C3C8C" w:rsidRPr="000C3C8C">
        <w:rPr>
          <w:szCs w:val="24"/>
        </w:rPr>
        <w:t>výplní</w:t>
      </w:r>
      <w:r w:rsidR="000C3C8C">
        <w:rPr>
          <w:szCs w:val="24"/>
        </w:rPr>
        <w:t>.</w:t>
      </w:r>
    </w:p>
    <w:p w:rsidR="00D77B3A" w:rsidRDefault="00D77B3A" w:rsidP="00D77B3A"/>
    <w:p w:rsidR="00D77B3A" w:rsidRDefault="00D77B3A" w:rsidP="00D77B3A">
      <w:r>
        <w:t>Na základě objednávky stavebníka</w:t>
      </w:r>
      <w:r w:rsidR="00177D6C">
        <w:t xml:space="preserve"> a majitele budovy</w:t>
      </w:r>
      <w:r>
        <w:t xml:space="preserve">, kterým je Město Karlovy Vary, byla vypracována </w:t>
      </w:r>
      <w:r w:rsidR="00177D6C">
        <w:t xml:space="preserve">společná </w:t>
      </w:r>
      <w:r>
        <w:t>dokumentace pro projednání oprav</w:t>
      </w:r>
      <w:r w:rsidR="00177D6C">
        <w:t>, zadání stavby</w:t>
      </w:r>
      <w:r>
        <w:t xml:space="preserve"> a provedení výše uvedené stavby.</w:t>
      </w:r>
    </w:p>
    <w:p w:rsidR="00D77B3A" w:rsidRDefault="00D77B3A" w:rsidP="00D77B3A"/>
    <w:p w:rsidR="00D77B3A" w:rsidRDefault="00D77B3A" w:rsidP="00D77B3A">
      <w:r>
        <w:t>Podkladem pro vypracování dokumentace bylo</w:t>
      </w:r>
    </w:p>
    <w:p w:rsidR="00177D6C" w:rsidRDefault="00177D6C" w:rsidP="00D77B3A"/>
    <w:p w:rsidR="00D77B3A" w:rsidRDefault="00D77B3A" w:rsidP="00D77B3A">
      <w:pPr>
        <w:numPr>
          <w:ilvl w:val="0"/>
          <w:numId w:val="2"/>
        </w:numPr>
      </w:pPr>
      <w:r>
        <w:t xml:space="preserve">Vlastní zaměření stávajícího stavu a </w:t>
      </w:r>
      <w:r w:rsidR="00177D6C">
        <w:t xml:space="preserve">vizuální </w:t>
      </w:r>
      <w:r>
        <w:t>průzkumy</w:t>
      </w:r>
    </w:p>
    <w:p w:rsidR="00D77B3A" w:rsidRDefault="00D77B3A" w:rsidP="00D77B3A">
      <w:pPr>
        <w:numPr>
          <w:ilvl w:val="0"/>
          <w:numId w:val="2"/>
        </w:numPr>
      </w:pPr>
      <w:r>
        <w:t>Fotodokumentace</w:t>
      </w:r>
    </w:p>
    <w:p w:rsidR="00D77B3A" w:rsidRDefault="00D77B3A" w:rsidP="00D77B3A">
      <w:pPr>
        <w:numPr>
          <w:ilvl w:val="0"/>
          <w:numId w:val="2"/>
        </w:numPr>
      </w:pPr>
      <w:r>
        <w:t xml:space="preserve">Rozhodnutí Odboru památkové péče Magistrátu města K. Vary </w:t>
      </w:r>
      <w:proofErr w:type="gramStart"/>
      <w:r>
        <w:t>č.j.</w:t>
      </w:r>
      <w:proofErr w:type="gramEnd"/>
      <w:r w:rsidR="006769CC">
        <w:t xml:space="preserve"> </w:t>
      </w:r>
      <w:r w:rsidR="00D91BA9">
        <w:t xml:space="preserve">RK/75/2003//St </w:t>
      </w:r>
      <w:r w:rsidR="006769CC">
        <w:t>ze dne</w:t>
      </w:r>
      <w:r w:rsidR="00D91BA9">
        <w:t xml:space="preserve"> 11.03.2003</w:t>
      </w:r>
    </w:p>
    <w:p w:rsidR="00D91BA9" w:rsidRDefault="00D91BA9" w:rsidP="00D77B3A">
      <w:pPr>
        <w:numPr>
          <w:ilvl w:val="0"/>
          <w:numId w:val="2"/>
        </w:numPr>
      </w:pPr>
      <w:r>
        <w:t>Projekt Stavební úpravy objektu – IV. Etapa Husovo nám. 2, K. Vary. Autor Ing. K. Drahokoupil, leden 2003</w:t>
      </w:r>
    </w:p>
    <w:p w:rsidR="00B25DCE" w:rsidRDefault="00D77B3A" w:rsidP="00D77B3A">
      <w:pPr>
        <w:numPr>
          <w:ilvl w:val="0"/>
          <w:numId w:val="2"/>
        </w:numPr>
      </w:pPr>
      <w:r>
        <w:t>Firemní podklady a konzultace s</w:t>
      </w:r>
      <w:r w:rsidR="00177D6C">
        <w:t> </w:t>
      </w:r>
      <w:r>
        <w:t>výrobci</w:t>
      </w:r>
      <w:r w:rsidR="00177D6C">
        <w:t xml:space="preserve">, nabídka </w:t>
      </w:r>
      <w:r w:rsidR="00B25DCE">
        <w:t xml:space="preserve">výrobní </w:t>
      </w:r>
      <w:r w:rsidR="00177D6C">
        <w:t xml:space="preserve">společnosti </w:t>
      </w:r>
    </w:p>
    <w:p w:rsidR="00D77B3A" w:rsidRDefault="00D77B3A" w:rsidP="00D77B3A">
      <w:pPr>
        <w:numPr>
          <w:ilvl w:val="0"/>
          <w:numId w:val="2"/>
        </w:numPr>
      </w:pPr>
      <w:r>
        <w:t>Porovnání s obdobnými stavbami</w:t>
      </w:r>
    </w:p>
    <w:p w:rsidR="00D77B3A" w:rsidRDefault="00D77B3A" w:rsidP="00D77B3A">
      <w:pPr>
        <w:numPr>
          <w:ilvl w:val="0"/>
          <w:numId w:val="2"/>
        </w:numPr>
      </w:pPr>
      <w:r>
        <w:t xml:space="preserve">Katastrální mapa </w:t>
      </w:r>
      <w:r w:rsidR="00177D6C">
        <w:t>a informace z katastru</w:t>
      </w:r>
    </w:p>
    <w:p w:rsidR="00D77B3A" w:rsidRDefault="00D77B3A" w:rsidP="00D77B3A"/>
    <w:p w:rsidR="00D77B3A" w:rsidRDefault="00D77B3A" w:rsidP="00D77B3A">
      <w:r>
        <w:t>Předmětem řešení je výměna stávajících oken a venkovních dveří ve všech průčelích budovy Husovo nám. 2, Karlovy Vary.</w:t>
      </w:r>
    </w:p>
    <w:p w:rsidR="006769CC" w:rsidRDefault="006769CC" w:rsidP="00D77B3A">
      <w:r>
        <w:t>Další prací je zateplení podlahy půdy dodatečnou tepelnou izolací.</w:t>
      </w:r>
    </w:p>
    <w:p w:rsidR="006769CC" w:rsidRDefault="006769CC" w:rsidP="00D77B3A"/>
    <w:p w:rsidR="00D77B3A" w:rsidRDefault="00D77B3A" w:rsidP="00D77B3A">
      <w:r>
        <w:t>Stávající stav je doložen na fotografiích v části Fotodokumentace stávajícího stavu.</w:t>
      </w:r>
      <w:r w:rsidR="00D91BA9">
        <w:t xml:space="preserve"> Byla pořízena v září 2011.</w:t>
      </w:r>
    </w:p>
    <w:p w:rsidR="00D91BA9" w:rsidRDefault="00D91BA9" w:rsidP="006769CC">
      <w:pPr>
        <w:pStyle w:val="Nadpis1"/>
        <w:jc w:val="left"/>
        <w:rPr>
          <w:sz w:val="24"/>
          <w:szCs w:val="24"/>
        </w:rPr>
      </w:pPr>
    </w:p>
    <w:p w:rsidR="006769CC" w:rsidRPr="006769CC" w:rsidRDefault="006769CC" w:rsidP="006769CC">
      <w:pPr>
        <w:pStyle w:val="Nadpis1"/>
        <w:jc w:val="left"/>
        <w:rPr>
          <w:sz w:val="24"/>
          <w:szCs w:val="24"/>
        </w:rPr>
      </w:pPr>
      <w:proofErr w:type="gramStart"/>
      <w:r w:rsidRPr="006769CC">
        <w:rPr>
          <w:sz w:val="24"/>
          <w:szCs w:val="24"/>
        </w:rPr>
        <w:t xml:space="preserve">A.  </w:t>
      </w:r>
      <w:r w:rsidRPr="006769CC">
        <w:rPr>
          <w:rStyle w:val="Nadpis1Char"/>
          <w:b/>
          <w:bCs/>
          <w:caps/>
          <w:sz w:val="24"/>
          <w:szCs w:val="24"/>
        </w:rPr>
        <w:t>výměna</w:t>
      </w:r>
      <w:proofErr w:type="gramEnd"/>
      <w:r w:rsidRPr="006769CC">
        <w:rPr>
          <w:rStyle w:val="Nadpis1Char"/>
          <w:b/>
          <w:bCs/>
          <w:caps/>
          <w:sz w:val="24"/>
          <w:szCs w:val="24"/>
        </w:rPr>
        <w:t xml:space="preserve"> stávajících oken a venkovních dveří</w:t>
      </w:r>
    </w:p>
    <w:p w:rsidR="00D77B3A" w:rsidRDefault="00D77B3A" w:rsidP="00D77B3A">
      <w:pPr>
        <w:pStyle w:val="Nadpis2"/>
      </w:pPr>
      <w:r>
        <w:t>Popis současného stavu</w:t>
      </w:r>
    </w:p>
    <w:p w:rsidR="00D77B3A" w:rsidRDefault="00D77B3A" w:rsidP="00D77B3A"/>
    <w:p w:rsidR="00D77B3A" w:rsidRDefault="00D77B3A" w:rsidP="00D77B3A">
      <w:r>
        <w:t xml:space="preserve">Stávající okna jsou převážně původní z doby výstavby z r. 1900. Některá okna jsou z doby pozdějších oprav </w:t>
      </w:r>
      <w:proofErr w:type="gramStart"/>
      <w:r>
        <w:t>školy</w:t>
      </w:r>
      <w:r w:rsidR="00AE0597">
        <w:t xml:space="preserve"> ( mají</w:t>
      </w:r>
      <w:proofErr w:type="gramEnd"/>
      <w:r w:rsidR="00AE0597">
        <w:t xml:space="preserve"> plochý</w:t>
      </w:r>
      <w:r w:rsidR="009E72C1">
        <w:t xml:space="preserve"> neprofilovaný</w:t>
      </w:r>
      <w:r w:rsidR="00AE0597">
        <w:t xml:space="preserve"> vodorovný </w:t>
      </w:r>
      <w:proofErr w:type="spellStart"/>
      <w:r w:rsidR="00AE0597">
        <w:t>poutec</w:t>
      </w:r>
      <w:proofErr w:type="spellEnd"/>
      <w:r w:rsidR="00AE0597">
        <w:t xml:space="preserve"> ), několik oken je novodobých, zdvojených</w:t>
      </w:r>
      <w:r>
        <w:t>.</w:t>
      </w:r>
    </w:p>
    <w:p w:rsidR="00D77B3A" w:rsidRDefault="00AE0597" w:rsidP="00D77B3A">
      <w:r>
        <w:t xml:space="preserve">V případě původních oken </w:t>
      </w:r>
      <w:r w:rsidR="009E72C1">
        <w:t xml:space="preserve">a vyměněných oken </w:t>
      </w:r>
      <w:r>
        <w:t>se j</w:t>
      </w:r>
      <w:r w:rsidR="00D77B3A">
        <w:t xml:space="preserve">edná o dvojitá dřevěná </w:t>
      </w:r>
      <w:r w:rsidR="006769CC">
        <w:t>špaletová</w:t>
      </w:r>
      <w:r w:rsidR="00D77B3A">
        <w:t xml:space="preserve"> jednoduše zasklená okna s rovným nadpražím. Křídla jsou </w:t>
      </w:r>
      <w:proofErr w:type="spellStart"/>
      <w:r w:rsidR="00D77B3A">
        <w:t>otevíravá</w:t>
      </w:r>
      <w:proofErr w:type="spellEnd"/>
      <w:r w:rsidR="00D77B3A">
        <w:t xml:space="preserve">, horní nadsvětlík je </w:t>
      </w:r>
      <w:proofErr w:type="spellStart"/>
      <w:r w:rsidR="00D77B3A">
        <w:t>otevíravý</w:t>
      </w:r>
      <w:proofErr w:type="spellEnd"/>
      <w:r>
        <w:t>, u novějších oken sklopný</w:t>
      </w:r>
      <w:r w:rsidR="00D91BA9">
        <w:t xml:space="preserve">, se svislým </w:t>
      </w:r>
      <w:proofErr w:type="spellStart"/>
      <w:r w:rsidR="00D91BA9">
        <w:t>poutcem</w:t>
      </w:r>
      <w:proofErr w:type="spellEnd"/>
      <w:r>
        <w:t>.</w:t>
      </w:r>
      <w:r w:rsidR="00D77B3A">
        <w:t xml:space="preserve"> Plochy křídel </w:t>
      </w:r>
      <w:r>
        <w:t>ne</w:t>
      </w:r>
      <w:r w:rsidR="00D77B3A">
        <w:t xml:space="preserve">jsou děleny příčkami na menší díly. Kování je dochováno z části původní. Jsou osazeny kliky s rozvorami, rozpěry sklopných křídel, </w:t>
      </w:r>
      <w:r w:rsidR="00262DA7">
        <w:t>záskočky, okenní nárazníky</w:t>
      </w:r>
      <w:r w:rsidR="00D91BA9">
        <w:t>, skoby</w:t>
      </w:r>
      <w:r w:rsidR="00262DA7">
        <w:t xml:space="preserve"> </w:t>
      </w:r>
      <w:r w:rsidR="00D77B3A">
        <w:t>a další drobné kování.</w:t>
      </w:r>
    </w:p>
    <w:p w:rsidR="00D77B3A" w:rsidRDefault="00D77B3A" w:rsidP="00D77B3A">
      <w:r>
        <w:t xml:space="preserve">Okenní výplně jsou osazeny do zalomeného ostění. </w:t>
      </w:r>
      <w:r w:rsidR="00AE0597">
        <w:t xml:space="preserve">Meziokenní ostění je deštěné – obložené </w:t>
      </w:r>
      <w:r w:rsidR="00262DA7">
        <w:t xml:space="preserve">lakovaným </w:t>
      </w:r>
      <w:r w:rsidR="00AE0597">
        <w:t>dřevem.</w:t>
      </w:r>
    </w:p>
    <w:p w:rsidR="00D77B3A" w:rsidRDefault="00D77B3A" w:rsidP="00D77B3A">
      <w:r>
        <w:t>Parapetní desky jsou lakované dřevěné. Na WC jsou keramické obklady parapetů.</w:t>
      </w:r>
      <w:r w:rsidR="00262DA7">
        <w:t xml:space="preserve"> Venkovní parapet je z pozinkovaného natřeného plechu.</w:t>
      </w:r>
      <w:r w:rsidR="00D91BA9">
        <w:t xml:space="preserve"> Některé parapety navazují na průběžné římsy.</w:t>
      </w:r>
      <w:r w:rsidR="00262DA7">
        <w:t xml:space="preserve"> </w:t>
      </w:r>
    </w:p>
    <w:p w:rsidR="00D77B3A" w:rsidRDefault="00D77B3A" w:rsidP="00D77B3A"/>
    <w:p w:rsidR="00D77B3A" w:rsidRDefault="00D77B3A" w:rsidP="00D77B3A">
      <w:r>
        <w:lastRenderedPageBreak/>
        <w:t xml:space="preserve">Z hlediska technického a funkčního lze stávající okna označit po </w:t>
      </w:r>
      <w:r w:rsidR="006769CC">
        <w:t xml:space="preserve">cca </w:t>
      </w:r>
      <w:r>
        <w:t>1</w:t>
      </w:r>
      <w:r w:rsidR="00AE0597">
        <w:t>15</w:t>
      </w:r>
      <w:r>
        <w:t xml:space="preserve"> letech provozu za </w:t>
      </w:r>
      <w:r w:rsidR="009E72C1">
        <w:t xml:space="preserve">naprosto </w:t>
      </w:r>
      <w:r>
        <w:t>dožilá. Jsou viditelné velké spáry mezi křídly, okna nelze utěsnit a řádně ovládat. Při nízkých venkovních teplotách jsou vnější křídla pokryta silnou námrazou. Části oken jsou uhnilé, jsou destruovány i parapetní desky, nátěry jsou převážně popraskané a nefunkční.</w:t>
      </w:r>
    </w:p>
    <w:p w:rsidR="00D77B3A" w:rsidRDefault="00D77B3A" w:rsidP="00D77B3A">
      <w:pPr>
        <w:pStyle w:val="Nadpis2"/>
      </w:pPr>
      <w:r>
        <w:t>Návrh řešení</w:t>
      </w:r>
    </w:p>
    <w:p w:rsidR="00D77B3A" w:rsidRDefault="00D77B3A" w:rsidP="00D77B3A"/>
    <w:p w:rsidR="00D77B3A" w:rsidRDefault="00D77B3A" w:rsidP="00D77B3A">
      <w:r>
        <w:t>Z hlediska památkové ochrany je nutno zachovat tvar, členění, profilaci</w:t>
      </w:r>
      <w:r w:rsidR="009E72C1">
        <w:t>, barevnost</w:t>
      </w:r>
      <w:r>
        <w:t xml:space="preserve"> a celkový vzhled okenních výplní. Z hlediska technického a funkčního je potřeba zajistit požadované parametry </w:t>
      </w:r>
      <w:r w:rsidR="009E72C1">
        <w:t xml:space="preserve">( zvláště tepelně technické </w:t>
      </w:r>
      <w:proofErr w:type="gramStart"/>
      <w:r w:rsidR="009E72C1">
        <w:t>vlastnosti )</w:t>
      </w:r>
      <w:r w:rsidR="006769CC">
        <w:t xml:space="preserve">, </w:t>
      </w:r>
      <w:r w:rsidR="00262DA7">
        <w:t>funkční</w:t>
      </w:r>
      <w:proofErr w:type="gramEnd"/>
      <w:r w:rsidR="00262DA7">
        <w:t xml:space="preserve"> </w:t>
      </w:r>
      <w:r w:rsidR="006769CC">
        <w:t>ovládání</w:t>
      </w:r>
      <w:r w:rsidR="009E72C1">
        <w:t xml:space="preserve"> </w:t>
      </w:r>
      <w:r>
        <w:t xml:space="preserve">a životnost oken. Pro splnění </w:t>
      </w:r>
      <w:r w:rsidR="006769CC">
        <w:t>všech</w:t>
      </w:r>
      <w:r>
        <w:t xml:space="preserve"> požadavků byla vybrána špaletová okna </w:t>
      </w:r>
      <w:r w:rsidR="00261527">
        <w:t xml:space="preserve">s izolačním dvojsklem ve vnějším křídle </w:t>
      </w:r>
      <w:r>
        <w:t xml:space="preserve">podle přiložených </w:t>
      </w:r>
      <w:r w:rsidR="00262DA7">
        <w:t>obrázků</w:t>
      </w:r>
      <w:r>
        <w:t>.</w:t>
      </w:r>
    </w:p>
    <w:p w:rsidR="00D77B3A" w:rsidRDefault="00D77B3A" w:rsidP="00D77B3A">
      <w:r>
        <w:t xml:space="preserve">Podle </w:t>
      </w:r>
      <w:r w:rsidR="007A0869">
        <w:t>realizací na webu</w:t>
      </w:r>
      <w:r w:rsidR="00262DA7">
        <w:t xml:space="preserve"> </w:t>
      </w:r>
      <w:r>
        <w:t>jsou osazena tato okna např. v budově Českého muzea hudby v Karmelitské ulici v Praze, na dalších stavbách v památkových zónách Prahy, ale i na budově Hotelu Olympia</w:t>
      </w:r>
      <w:r w:rsidR="009E72C1">
        <w:t xml:space="preserve"> a Rozkvět</w:t>
      </w:r>
      <w:r>
        <w:t xml:space="preserve"> v K. Varech. Tato okna jsou vyráběna továrenským způsobem a mají potřebné technické vlastnosti a příslušné certifikáty. Lze vyrobit tvarově shodná okna</w:t>
      </w:r>
      <w:r w:rsidR="00261527">
        <w:t xml:space="preserve"> pro tuto budovu</w:t>
      </w:r>
      <w:r>
        <w:t>.</w:t>
      </w:r>
    </w:p>
    <w:p w:rsidR="00262DA7" w:rsidRDefault="00262DA7" w:rsidP="00D77B3A"/>
    <w:p w:rsidR="00D77B3A" w:rsidRDefault="00D77B3A" w:rsidP="00D77B3A">
      <w:r>
        <w:t xml:space="preserve">Nová okna budou vyrobena jako tvarové repliky původních oken, pouze vnější zasklení bude provedeno izolačním dvojsklem. Podle požadavku </w:t>
      </w:r>
      <w:r w:rsidR="009E72C1">
        <w:t>Odboru památkové péče</w:t>
      </w:r>
      <w:r>
        <w:t xml:space="preserve"> Magistrátu města K. Vary bude vyroben vzorek </w:t>
      </w:r>
      <w:r w:rsidR="00262DA7">
        <w:t xml:space="preserve">včetně kování </w:t>
      </w:r>
      <w:r>
        <w:t>a odsouhlasen orgány státní památkové péče.</w:t>
      </w:r>
      <w:r w:rsidR="00BE651E">
        <w:t xml:space="preserve"> Vybrané okenní výplně budou opraveny a ponechány jako vzor na původním místě – rozhodne orgán památkové péče po zahájení stavby.</w:t>
      </w:r>
    </w:p>
    <w:p w:rsidR="00D77B3A" w:rsidRDefault="00D77B3A" w:rsidP="00D77B3A"/>
    <w:p w:rsidR="00D77B3A" w:rsidRDefault="009E72C1" w:rsidP="00D77B3A">
      <w:r>
        <w:t>Všechna nově vyrobená okna budou sjednocena tak, že budou mít jednotný vzhled, profilaci, barvu a kování</w:t>
      </w:r>
      <w:r w:rsidR="00D77B3A">
        <w:t xml:space="preserve">. </w:t>
      </w:r>
      <w:r w:rsidR="00853959">
        <w:t xml:space="preserve">Materiál rámů i křídel bude lepený lamelový smrkový profil v co nejtenčím provedení. Okna se osadí tak, aby </w:t>
      </w:r>
      <w:r w:rsidR="00261527">
        <w:t xml:space="preserve">vnější </w:t>
      </w:r>
      <w:r w:rsidR="00853959">
        <w:t xml:space="preserve">osazovací rámy přesahovaly ostění při pohledu zvenku nejvýše </w:t>
      </w:r>
      <w:r w:rsidR="00262DA7">
        <w:t xml:space="preserve">o </w:t>
      </w:r>
      <w:r w:rsidR="00853959">
        <w:t xml:space="preserve">25 mm. </w:t>
      </w:r>
      <w:r>
        <w:t xml:space="preserve">Dolní křídla budou </w:t>
      </w:r>
      <w:proofErr w:type="spellStart"/>
      <w:r>
        <w:t>otevíravá</w:t>
      </w:r>
      <w:proofErr w:type="spellEnd"/>
      <w:r>
        <w:t>, s celoobvodovým kováním a historizující klikou podobnou původní.</w:t>
      </w:r>
      <w:r w:rsidR="00262DA7">
        <w:t xml:space="preserve"> Vnější křídlo s klikou bude i sklopné.</w:t>
      </w:r>
      <w:r>
        <w:t xml:space="preserve"> Vnitřní křídlo bude jednoduše zaskleno, vnější pak </w:t>
      </w:r>
      <w:r w:rsidR="00262DA7">
        <w:t xml:space="preserve">s </w:t>
      </w:r>
      <w:r>
        <w:t>izolačním dvojsklem s </w:t>
      </w:r>
      <w:proofErr w:type="spellStart"/>
      <w:r>
        <w:t>U</w:t>
      </w:r>
      <w:r w:rsidRPr="00A968E8">
        <w:rPr>
          <w:vertAlign w:val="subscript"/>
        </w:rPr>
        <w:t>g</w:t>
      </w:r>
      <w:proofErr w:type="spellEnd"/>
      <w:r>
        <w:t xml:space="preserve"> 1,0</w:t>
      </w:r>
      <w:r w:rsidR="00262DA7">
        <w:t xml:space="preserve"> nebo méně</w:t>
      </w:r>
      <w:r>
        <w:t xml:space="preserve">. </w:t>
      </w:r>
      <w:r w:rsidR="00D77B3A">
        <w:t xml:space="preserve">Horní </w:t>
      </w:r>
      <w:r>
        <w:t>obdélníko</w:t>
      </w:r>
      <w:r w:rsidR="00D77B3A">
        <w:t xml:space="preserve">vé křídlo bude sklopné, bude se otevírat </w:t>
      </w:r>
      <w:r>
        <w:t>pákovým mechanizmem</w:t>
      </w:r>
      <w:r w:rsidR="006769CC">
        <w:t xml:space="preserve"> a obě křídla budou spřažena</w:t>
      </w:r>
      <w:r w:rsidR="00D77B3A">
        <w:t>.</w:t>
      </w:r>
      <w:r w:rsidR="00BE651E">
        <w:t xml:space="preserve"> Počet pákových ovladačů bude upřesněn po zahájení stavby, před výrobou oken, spolu s jejich výrobcem.</w:t>
      </w:r>
      <w:r w:rsidR="00262DA7">
        <w:t xml:space="preserve"> V ploše skla budou osazeny střední svislé paždíky, které svou profilací a rozměrem budou představovat paždík a okenní rámy.</w:t>
      </w:r>
      <w:r w:rsidR="00D77B3A">
        <w:t xml:space="preserve"> Počet a tvar okenních závěsů na všech křídlech bude shodný s původními okny. Doplní se drobné kování podle původního vzoru. Vodorovný </w:t>
      </w:r>
      <w:proofErr w:type="spellStart"/>
      <w:r w:rsidR="00D77B3A">
        <w:t>poutec</w:t>
      </w:r>
      <w:proofErr w:type="spellEnd"/>
      <w:r w:rsidR="00D77B3A">
        <w:t xml:space="preserve"> mezi sklopným o </w:t>
      </w:r>
      <w:proofErr w:type="spellStart"/>
      <w:proofErr w:type="gramStart"/>
      <w:r w:rsidR="00D77B3A">
        <w:t>otevíravými</w:t>
      </w:r>
      <w:proofErr w:type="spellEnd"/>
      <w:r w:rsidR="002846CB">
        <w:t xml:space="preserve"> </w:t>
      </w:r>
      <w:r w:rsidR="00D77B3A">
        <w:t>křídly</w:t>
      </w:r>
      <w:proofErr w:type="gramEnd"/>
      <w:r w:rsidR="002846CB">
        <w:t xml:space="preserve"> bude profilován stejně jako původní</w:t>
      </w:r>
      <w:r w:rsidR="00D77B3A">
        <w:t xml:space="preserve">, </w:t>
      </w:r>
      <w:r w:rsidR="002846CB">
        <w:t xml:space="preserve">okna budou doplněna </w:t>
      </w:r>
      <w:proofErr w:type="spellStart"/>
      <w:r w:rsidR="00D77B3A">
        <w:t>klapací</w:t>
      </w:r>
      <w:r w:rsidR="002846CB">
        <w:t>mi</w:t>
      </w:r>
      <w:proofErr w:type="spellEnd"/>
      <w:r w:rsidR="00D77B3A">
        <w:t xml:space="preserve"> lišt</w:t>
      </w:r>
      <w:r w:rsidR="002846CB">
        <w:t>ami, okapnicemi ze dřeva ( ne kovové ) a lištami podle původního provedení</w:t>
      </w:r>
      <w:r w:rsidR="00D77B3A">
        <w:t>.</w:t>
      </w:r>
      <w:r w:rsidR="00CA37DF">
        <w:t xml:space="preserve"> Vnitřní rámeček dvojskla bude bílý.</w:t>
      </w:r>
    </w:p>
    <w:p w:rsidR="00262DA7" w:rsidRDefault="00262DA7" w:rsidP="00D77B3A">
      <w:r>
        <w:t xml:space="preserve">Okna v divadelním sálu budou mít skleněné plochy </w:t>
      </w:r>
      <w:r w:rsidR="001B0112">
        <w:t xml:space="preserve">dodatečně </w:t>
      </w:r>
      <w:r>
        <w:t>opatřené neprůsvitnou fólií</w:t>
      </w:r>
      <w:r w:rsidR="001B0112">
        <w:t xml:space="preserve"> na vnitřním skle.</w:t>
      </w:r>
    </w:p>
    <w:p w:rsidR="00A968E8" w:rsidRPr="00A968E8" w:rsidRDefault="00A968E8" w:rsidP="00D77B3A">
      <w:r>
        <w:t>Okna</w:t>
      </w:r>
      <w:r w:rsidR="00261527">
        <w:t xml:space="preserve"> jako celek</w:t>
      </w:r>
      <w:r>
        <w:t xml:space="preserve"> budou mít </w:t>
      </w:r>
      <w:proofErr w:type="spellStart"/>
      <w:r>
        <w:t>U</w:t>
      </w:r>
      <w:r w:rsidRPr="00A968E8">
        <w:rPr>
          <w:vertAlign w:val="subscript"/>
        </w:rPr>
        <w:t>w</w:t>
      </w:r>
      <w:proofErr w:type="spellEnd"/>
      <w:r>
        <w:t>= 1,</w:t>
      </w:r>
      <w:r w:rsidR="005D3117">
        <w:t>1</w:t>
      </w:r>
      <w:r>
        <w:t xml:space="preserve"> a méně.</w:t>
      </w:r>
    </w:p>
    <w:p w:rsidR="00D77B3A" w:rsidRDefault="00D77B3A" w:rsidP="00D77B3A"/>
    <w:p w:rsidR="00A968E8" w:rsidRDefault="00D77B3A" w:rsidP="00D77B3A">
      <w:r>
        <w:t xml:space="preserve">Provedou se nové </w:t>
      </w:r>
      <w:r w:rsidR="00A968E8">
        <w:t xml:space="preserve">vnitřní </w:t>
      </w:r>
      <w:r>
        <w:t xml:space="preserve">parapetní desky z lakovaného </w:t>
      </w:r>
      <w:r w:rsidR="006769CC">
        <w:t xml:space="preserve">masivního </w:t>
      </w:r>
      <w:r>
        <w:t xml:space="preserve">dřeva. </w:t>
      </w:r>
      <w:r w:rsidR="00A968E8">
        <w:t xml:space="preserve">Vnější parapety budou provedeny z titanzinkového značkového plechu a budou natřeny barvou na </w:t>
      </w:r>
      <w:proofErr w:type="spellStart"/>
      <w:r w:rsidR="00A968E8">
        <w:t>titanzinek</w:t>
      </w:r>
      <w:proofErr w:type="spellEnd"/>
      <w:r w:rsidR="00A968E8">
        <w:t xml:space="preserve"> v odstínu ostatních klempířských prvků. Ty budou v budoucnu vyměněny v rámci opravy fasády a budou rovněž natřeny. </w:t>
      </w:r>
    </w:p>
    <w:p w:rsidR="00D77B3A" w:rsidRDefault="00D77B3A" w:rsidP="00D77B3A">
      <w:r>
        <w:t>Barevný odstín laku okenních rámů a parapetů bude určen po provedení průzkumů spodních vrstev – předpokládá se lomená bílá barva.</w:t>
      </w:r>
    </w:p>
    <w:p w:rsidR="00D77B3A" w:rsidRDefault="00D77B3A" w:rsidP="00D77B3A"/>
    <w:p w:rsidR="00D77B3A" w:rsidRDefault="00D77B3A" w:rsidP="00D77B3A">
      <w:r>
        <w:lastRenderedPageBreak/>
        <w:t>Při demontáži stávajících oken je nutno postupovat opatrně, aby se nepoškodily ozdobné prvky fasády.</w:t>
      </w:r>
    </w:p>
    <w:p w:rsidR="00D77B3A" w:rsidRDefault="00D77B3A" w:rsidP="00D77B3A">
      <w:r>
        <w:t>Po osazení nových výplní je nutno opravit poškoz</w:t>
      </w:r>
      <w:r w:rsidR="00A968E8">
        <w:t>ené omítky vně i uvnitř objektu</w:t>
      </w:r>
      <w:r>
        <w:t>.</w:t>
      </w:r>
    </w:p>
    <w:p w:rsidR="00D77B3A" w:rsidRDefault="00D77B3A" w:rsidP="00D77B3A">
      <w:r>
        <w:t>Opraví se omítky po osazení zapuštěných parapetních desek</w:t>
      </w:r>
      <w:r w:rsidR="001B0112">
        <w:t xml:space="preserve"> a vnějších parapetů</w:t>
      </w:r>
      <w:r>
        <w:t>.</w:t>
      </w:r>
    </w:p>
    <w:p w:rsidR="00D77B3A" w:rsidRDefault="00D77B3A" w:rsidP="00D77B3A">
      <w:r>
        <w:t xml:space="preserve">Plochy kolem oken dotčené stavebními pracemi je nutno vymalovat ( bílé stěny i </w:t>
      </w:r>
      <w:proofErr w:type="gramStart"/>
      <w:r>
        <w:t>strop ).</w:t>
      </w:r>
      <w:r w:rsidR="00293FB2">
        <w:t xml:space="preserve"> </w:t>
      </w:r>
      <w:r w:rsidR="00A968E8">
        <w:t>Malba</w:t>
      </w:r>
      <w:proofErr w:type="gramEnd"/>
      <w:r w:rsidR="00A968E8">
        <w:t xml:space="preserve"> bude zakončena na ořez, podle místních podmí</w:t>
      </w:r>
      <w:r w:rsidR="00293FB2">
        <w:t>n</w:t>
      </w:r>
      <w:r w:rsidR="00A968E8">
        <w:t>ek.</w:t>
      </w:r>
      <w:r w:rsidR="001B0112">
        <w:t xml:space="preserve"> V některých místech je omyvatelný nátěr, ten bude doplněn podle okolních nátěrů.</w:t>
      </w:r>
      <w:r w:rsidR="00BE651E">
        <w:t xml:space="preserve"> Opraví se keramické parapety v hygienickém zázemí.</w:t>
      </w:r>
    </w:p>
    <w:p w:rsidR="00D77B3A" w:rsidRDefault="00D77B3A" w:rsidP="00D77B3A"/>
    <w:p w:rsidR="00D77B3A" w:rsidRDefault="00D77B3A" w:rsidP="00D77B3A">
      <w:r>
        <w:t>Dochované okno jako autentický historický doklad bude uskladněno na půdě.</w:t>
      </w:r>
    </w:p>
    <w:p w:rsidR="00163FEC" w:rsidRDefault="00163FEC" w:rsidP="00D77B3A"/>
    <w:p w:rsidR="00163FEC" w:rsidRDefault="00163FEC" w:rsidP="00D77B3A">
      <w:r>
        <w:t>Rozměry oken jsou v projektu zaokrouhleny a sjednoceny. Před výrobou je nutno pečlivě proměřit všechny okenní otvory a okna vyrobit podle skutečného okenního otvoru.</w:t>
      </w:r>
    </w:p>
    <w:p w:rsidR="00BE651E" w:rsidRDefault="00BE651E" w:rsidP="00D77B3A"/>
    <w:p w:rsidR="00163FEC" w:rsidRDefault="00163FEC" w:rsidP="00D77B3A">
      <w:r>
        <w:t xml:space="preserve">Výrobu oken je nutno zadat u </w:t>
      </w:r>
      <w:r w:rsidR="00B25DCE">
        <w:t xml:space="preserve">osvědčených a zkušených výrobců. </w:t>
      </w:r>
      <w:r w:rsidR="005D3117" w:rsidRPr="00AA543F">
        <w:t xml:space="preserve">Popis oken </w:t>
      </w:r>
      <w:r w:rsidR="00AA543F">
        <w:t xml:space="preserve">výrobce </w:t>
      </w:r>
      <w:r w:rsidR="005D3117" w:rsidRPr="00AA543F">
        <w:t xml:space="preserve">je </w:t>
      </w:r>
      <w:proofErr w:type="gramStart"/>
      <w:r w:rsidR="005D3117" w:rsidRPr="00AA543F">
        <w:t>následující :</w:t>
      </w:r>
      <w:proofErr w:type="gramEnd"/>
      <w:r w:rsidR="005D3117" w:rsidRPr="00AA543F">
        <w:t xml:space="preserve"> </w:t>
      </w:r>
    </w:p>
    <w:p w:rsidR="00AA543F" w:rsidRPr="00AA543F" w:rsidRDefault="00AA543F" w:rsidP="00D77B3A"/>
    <w:p w:rsidR="005D3117" w:rsidRPr="00AA543F" w:rsidRDefault="005D3117" w:rsidP="005D3117">
      <w:pPr>
        <w:rPr>
          <w:b/>
        </w:rPr>
      </w:pPr>
      <w:r w:rsidRPr="00AA543F">
        <w:rPr>
          <w:b/>
        </w:rPr>
        <w:t xml:space="preserve">Špaletové okno ( interiérové i exteriérové okno </w:t>
      </w:r>
      <w:proofErr w:type="spellStart"/>
      <w:r w:rsidRPr="00AA543F">
        <w:rPr>
          <w:b/>
        </w:rPr>
        <w:t>otevíravé</w:t>
      </w:r>
      <w:proofErr w:type="spellEnd"/>
      <w:r w:rsidRPr="00AA543F">
        <w:rPr>
          <w:b/>
        </w:rPr>
        <w:t xml:space="preserve"> </w:t>
      </w:r>
      <w:proofErr w:type="gramStart"/>
      <w:r w:rsidRPr="00AA543F">
        <w:rPr>
          <w:b/>
        </w:rPr>
        <w:t>dovnitř )</w:t>
      </w:r>
      <w:proofErr w:type="gramEnd"/>
      <w:r w:rsidRPr="00AA543F">
        <w:rPr>
          <w:b/>
        </w:rPr>
        <w:t xml:space="preserve"> </w:t>
      </w:r>
    </w:p>
    <w:p w:rsidR="005D3117" w:rsidRPr="00AA543F" w:rsidRDefault="005D3117" w:rsidP="005D3117"/>
    <w:p w:rsidR="005D3117" w:rsidRPr="00AA543F" w:rsidRDefault="005D3117" w:rsidP="005D3117">
      <w:pPr>
        <w:rPr>
          <w:b/>
        </w:rPr>
      </w:pPr>
      <w:r w:rsidRPr="00AA543F">
        <w:rPr>
          <w:b/>
        </w:rPr>
        <w:t>Provedení ŠPALETOVÝCH OKEN:</w:t>
      </w:r>
    </w:p>
    <w:p w:rsidR="005D3117" w:rsidRPr="00AA543F" w:rsidRDefault="005D3117" w:rsidP="005D3117"/>
    <w:p w:rsidR="005D3117" w:rsidRPr="00AA543F" w:rsidRDefault="005D3117" w:rsidP="005D3117">
      <w:r w:rsidRPr="00AA543F">
        <w:t>A.</w:t>
      </w:r>
      <w:r w:rsidR="00BE651E">
        <w:t xml:space="preserve"> </w:t>
      </w:r>
      <w:r w:rsidRPr="00AA543F">
        <w:t xml:space="preserve">Dvojité špaletové okno   </w:t>
      </w:r>
    </w:p>
    <w:p w:rsidR="005D3117" w:rsidRPr="00AA543F" w:rsidRDefault="005D3117" w:rsidP="005D3117">
      <w:r w:rsidRPr="00AA543F">
        <w:t xml:space="preserve">      Vnější okno je z okenního hranolu, je osazené izolačním </w:t>
      </w:r>
    </w:p>
    <w:p w:rsidR="005D3117" w:rsidRPr="00AA543F" w:rsidRDefault="005D3117" w:rsidP="005D3117">
      <w:r w:rsidRPr="00AA543F">
        <w:t xml:space="preserve">      dvojsklem a </w:t>
      </w:r>
      <w:proofErr w:type="spellStart"/>
      <w:r w:rsidRPr="00AA543F">
        <w:t>otevíravé</w:t>
      </w:r>
      <w:proofErr w:type="spellEnd"/>
      <w:r w:rsidRPr="00AA543F">
        <w:t xml:space="preserve"> dovnitř špalety, vnitřní okno je</w:t>
      </w:r>
    </w:p>
    <w:p w:rsidR="005D3117" w:rsidRPr="00AA543F" w:rsidRDefault="005D3117" w:rsidP="005D3117">
      <w:r w:rsidRPr="00AA543F">
        <w:t xml:space="preserve">      z borového masivu osazeného jednoduchým čirým sklem 5 mm</w:t>
      </w:r>
    </w:p>
    <w:p w:rsidR="005D3117" w:rsidRPr="00AA543F" w:rsidRDefault="005D3117" w:rsidP="005D3117">
      <w:r w:rsidRPr="00AA543F">
        <w:t xml:space="preserve">      a je </w:t>
      </w:r>
      <w:proofErr w:type="spellStart"/>
      <w:r w:rsidRPr="00AA543F">
        <w:t>otevíravé</w:t>
      </w:r>
      <w:proofErr w:type="spellEnd"/>
      <w:r w:rsidRPr="00AA543F">
        <w:t xml:space="preserve"> do místnosti.    </w:t>
      </w:r>
    </w:p>
    <w:p w:rsidR="005D3117" w:rsidRPr="00AA543F" w:rsidRDefault="005D3117" w:rsidP="005D3117"/>
    <w:p w:rsidR="005D3117" w:rsidRPr="00AA543F" w:rsidRDefault="005D3117" w:rsidP="005D3117"/>
    <w:p w:rsidR="005D3117" w:rsidRPr="00AA543F" w:rsidRDefault="005D3117" w:rsidP="005D3117">
      <w:r w:rsidRPr="00AA543F">
        <w:t xml:space="preserve">U tohoto provedení deklarujeme hodnotu </w:t>
      </w:r>
      <w:proofErr w:type="spellStart"/>
      <w:r w:rsidRPr="00AA543F">
        <w:rPr>
          <w:b/>
        </w:rPr>
        <w:t>Uw</w:t>
      </w:r>
      <w:proofErr w:type="spellEnd"/>
      <w:r w:rsidRPr="00AA543F">
        <w:rPr>
          <w:b/>
        </w:rPr>
        <w:t>(okna)= 1,1 W/m</w:t>
      </w:r>
      <w:r w:rsidRPr="00BE651E">
        <w:rPr>
          <w:b/>
          <w:vertAlign w:val="superscript"/>
        </w:rPr>
        <w:t>2</w:t>
      </w:r>
      <w:r w:rsidRPr="00AA543F">
        <w:rPr>
          <w:b/>
        </w:rPr>
        <w:t>K</w:t>
      </w:r>
      <w:r w:rsidRPr="00AA543F">
        <w:t xml:space="preserve"> a  </w:t>
      </w:r>
    </w:p>
    <w:p w:rsidR="005D3117" w:rsidRPr="00AA543F" w:rsidRDefault="005D3117" w:rsidP="005D3117">
      <w:r w:rsidRPr="00AA543F">
        <w:t xml:space="preserve">   hodnotu </w:t>
      </w:r>
      <w:proofErr w:type="spellStart"/>
      <w:r w:rsidRPr="00AA543F">
        <w:t>Rw</w:t>
      </w:r>
      <w:proofErr w:type="spellEnd"/>
      <w:r w:rsidRPr="00AA543F">
        <w:t xml:space="preserve"> = 43 - 45 dB (závisí na provedení)   </w:t>
      </w:r>
    </w:p>
    <w:p w:rsidR="005D3117" w:rsidRPr="00AA543F" w:rsidRDefault="005D3117" w:rsidP="005D3117"/>
    <w:p w:rsidR="005D3117" w:rsidRPr="00AA543F" w:rsidRDefault="005D3117" w:rsidP="005D3117">
      <w:pPr>
        <w:rPr>
          <w:b/>
        </w:rPr>
      </w:pPr>
      <w:r w:rsidRPr="00AA543F">
        <w:rPr>
          <w:b/>
        </w:rPr>
        <w:t xml:space="preserve">      Vnější </w:t>
      </w:r>
      <w:proofErr w:type="gramStart"/>
      <w:r w:rsidRPr="00AA543F">
        <w:rPr>
          <w:b/>
        </w:rPr>
        <w:t>křídlo :</w:t>
      </w:r>
      <w:proofErr w:type="gramEnd"/>
    </w:p>
    <w:p w:rsidR="005D3117" w:rsidRPr="00AA543F" w:rsidRDefault="005D3117" w:rsidP="005D3117">
      <w:r w:rsidRPr="00AA543F">
        <w:t xml:space="preserve">      - třívrstvý lepený borovicový okenní hranol</w:t>
      </w:r>
    </w:p>
    <w:p w:rsidR="005D3117" w:rsidRPr="00AA543F" w:rsidRDefault="005D3117" w:rsidP="005D3117">
      <w:r w:rsidRPr="00AA543F">
        <w:t xml:space="preserve">      - izolační dvojsklo 4-16Ar-4  </w:t>
      </w:r>
      <w:proofErr w:type="spellStart"/>
      <w:r w:rsidRPr="00AA543F">
        <w:rPr>
          <w:b/>
        </w:rPr>
        <w:t>Ug</w:t>
      </w:r>
      <w:proofErr w:type="spellEnd"/>
      <w:r w:rsidRPr="00AA543F">
        <w:rPr>
          <w:b/>
        </w:rPr>
        <w:t>(skla)= 1,1 W/m</w:t>
      </w:r>
      <w:r w:rsidRPr="00BE651E">
        <w:rPr>
          <w:b/>
          <w:vertAlign w:val="superscript"/>
        </w:rPr>
        <w:t>2</w:t>
      </w:r>
      <w:r w:rsidRPr="00AA543F">
        <w:rPr>
          <w:b/>
        </w:rPr>
        <w:t>K</w:t>
      </w:r>
    </w:p>
    <w:p w:rsidR="005D3117" w:rsidRPr="00AA543F" w:rsidRDefault="005D3117" w:rsidP="005D3117">
      <w:pPr>
        <w:autoSpaceDE w:val="0"/>
        <w:autoSpaceDN w:val="0"/>
        <w:adjustRightInd w:val="0"/>
        <w:spacing w:line="240" w:lineRule="exact"/>
      </w:pPr>
      <w:r w:rsidRPr="00AA543F">
        <w:t xml:space="preserve">      - povrchová úprava: vysokotlaký nástřik vodou ředitelnou                </w:t>
      </w:r>
    </w:p>
    <w:p w:rsidR="005D3117" w:rsidRPr="00AA543F" w:rsidRDefault="005D3117" w:rsidP="005D3117">
      <w:pPr>
        <w:autoSpaceDE w:val="0"/>
        <w:autoSpaceDN w:val="0"/>
        <w:adjustRightInd w:val="0"/>
        <w:spacing w:line="240" w:lineRule="exact"/>
      </w:pPr>
      <w:r w:rsidRPr="00AA543F">
        <w:t xml:space="preserve">        barvou - 1x máčení v základu, + 2x  </w:t>
      </w:r>
    </w:p>
    <w:p w:rsidR="005D3117" w:rsidRPr="00AA543F" w:rsidRDefault="005D3117" w:rsidP="005D3117">
      <w:pPr>
        <w:autoSpaceDE w:val="0"/>
        <w:autoSpaceDN w:val="0"/>
        <w:adjustRightInd w:val="0"/>
        <w:spacing w:line="240" w:lineRule="exact"/>
      </w:pPr>
      <w:r w:rsidRPr="00AA543F">
        <w:t xml:space="preserve">        nástřik po 150 mikronech s </w:t>
      </w:r>
      <w:proofErr w:type="spellStart"/>
      <w:r w:rsidRPr="00AA543F">
        <w:t>mezibroušením</w:t>
      </w:r>
      <w:proofErr w:type="spellEnd"/>
    </w:p>
    <w:p w:rsidR="005D3117" w:rsidRPr="00AA543F" w:rsidRDefault="005D3117" w:rsidP="005D3117">
      <w:r w:rsidRPr="00AA543F">
        <w:t xml:space="preserve">      - celoobvodové těsnění</w:t>
      </w:r>
    </w:p>
    <w:p w:rsidR="005D3117" w:rsidRPr="00AA543F" w:rsidRDefault="005D3117" w:rsidP="005D3117">
      <w:r w:rsidRPr="00AA543F">
        <w:t xml:space="preserve">      - okenní závěs  </w:t>
      </w:r>
    </w:p>
    <w:p w:rsidR="005D3117" w:rsidRPr="00AA543F" w:rsidRDefault="005D3117" w:rsidP="005D3117">
      <w:r w:rsidRPr="00AA543F">
        <w:t xml:space="preserve">      - celoobvodové kování  </w:t>
      </w:r>
    </w:p>
    <w:p w:rsidR="005D3117" w:rsidRPr="00AA543F" w:rsidRDefault="005D3117" w:rsidP="005D3117">
      <w:r w:rsidRPr="00AA543F">
        <w:t xml:space="preserve">      - masivní mosazná oliva (</w:t>
      </w:r>
      <w:proofErr w:type="spellStart"/>
      <w:r w:rsidRPr="00AA543F">
        <w:t>půloliva</w:t>
      </w:r>
      <w:proofErr w:type="spellEnd"/>
      <w:r w:rsidRPr="00AA543F">
        <w:t xml:space="preserve">) </w:t>
      </w:r>
      <w:proofErr w:type="spellStart"/>
      <w:r w:rsidRPr="00AA543F">
        <w:t>Casual</w:t>
      </w:r>
      <w:proofErr w:type="spellEnd"/>
      <w:r w:rsidRPr="00AA543F">
        <w:t xml:space="preserve"> alt </w:t>
      </w:r>
      <w:proofErr w:type="spellStart"/>
      <w:r w:rsidRPr="00AA543F">
        <w:t>messing</w:t>
      </w:r>
      <w:proofErr w:type="spellEnd"/>
    </w:p>
    <w:p w:rsidR="005D3117" w:rsidRPr="00AA543F" w:rsidRDefault="005D3117" w:rsidP="005D3117">
      <w:r w:rsidRPr="00AA543F">
        <w:t xml:space="preserve">      - profilovaná dřevěná klapačka</w:t>
      </w:r>
    </w:p>
    <w:p w:rsidR="005D3117" w:rsidRPr="00AA543F" w:rsidRDefault="005D3117" w:rsidP="005D3117"/>
    <w:p w:rsidR="005D3117" w:rsidRPr="00AA543F" w:rsidRDefault="005D3117" w:rsidP="005D3117">
      <w:pPr>
        <w:rPr>
          <w:b/>
        </w:rPr>
      </w:pPr>
      <w:r w:rsidRPr="00AA543F">
        <w:rPr>
          <w:b/>
        </w:rPr>
        <w:t xml:space="preserve">      Vnitřní </w:t>
      </w:r>
      <w:proofErr w:type="gramStart"/>
      <w:r w:rsidRPr="00AA543F">
        <w:rPr>
          <w:b/>
        </w:rPr>
        <w:t>křídlo :</w:t>
      </w:r>
      <w:proofErr w:type="gramEnd"/>
    </w:p>
    <w:p w:rsidR="005D3117" w:rsidRPr="00AA543F" w:rsidRDefault="005D3117" w:rsidP="005D3117">
      <w:r w:rsidRPr="00AA543F">
        <w:t xml:space="preserve">      - třívrstvý lepený borovicový okenní hranol </w:t>
      </w:r>
    </w:p>
    <w:p w:rsidR="005D3117" w:rsidRPr="00AA543F" w:rsidRDefault="005D3117" w:rsidP="005D3117">
      <w:r w:rsidRPr="00AA543F">
        <w:t xml:space="preserve">      - sklo čiré 5 mm</w:t>
      </w:r>
    </w:p>
    <w:p w:rsidR="005D3117" w:rsidRPr="00AA543F" w:rsidRDefault="005D3117" w:rsidP="005D3117">
      <w:pPr>
        <w:autoSpaceDE w:val="0"/>
        <w:autoSpaceDN w:val="0"/>
        <w:adjustRightInd w:val="0"/>
        <w:spacing w:line="240" w:lineRule="exact"/>
      </w:pPr>
      <w:r w:rsidRPr="00AA543F">
        <w:t xml:space="preserve">      - povrchová úprava: vysokotlaký nástřik vodou ředitelnou                </w:t>
      </w:r>
    </w:p>
    <w:p w:rsidR="005D3117" w:rsidRPr="00AA543F" w:rsidRDefault="005D3117" w:rsidP="005D3117">
      <w:pPr>
        <w:autoSpaceDE w:val="0"/>
        <w:autoSpaceDN w:val="0"/>
        <w:adjustRightInd w:val="0"/>
        <w:spacing w:line="240" w:lineRule="exact"/>
      </w:pPr>
      <w:r w:rsidRPr="00AA543F">
        <w:t xml:space="preserve">        barvou - 1x máčení v základu, + 2x  </w:t>
      </w:r>
    </w:p>
    <w:p w:rsidR="005D3117" w:rsidRPr="00AA543F" w:rsidRDefault="005D3117" w:rsidP="005D3117">
      <w:r w:rsidRPr="00AA543F">
        <w:t xml:space="preserve">        nástřik po 150 mikronech s </w:t>
      </w:r>
      <w:proofErr w:type="spellStart"/>
      <w:r w:rsidRPr="00AA543F">
        <w:t>mezibroušením</w:t>
      </w:r>
      <w:proofErr w:type="spellEnd"/>
    </w:p>
    <w:p w:rsidR="005D3117" w:rsidRPr="00AA543F" w:rsidRDefault="005D3117" w:rsidP="005D3117">
      <w:r w:rsidRPr="00AA543F">
        <w:t xml:space="preserve">      - okenní závěs </w:t>
      </w:r>
    </w:p>
    <w:p w:rsidR="005D3117" w:rsidRPr="00AA543F" w:rsidRDefault="005D3117" w:rsidP="005D3117">
      <w:r w:rsidRPr="00AA543F">
        <w:t xml:space="preserve">      - masivní mosazná oliva (</w:t>
      </w:r>
      <w:proofErr w:type="spellStart"/>
      <w:r w:rsidRPr="00AA543F">
        <w:t>půloliva</w:t>
      </w:r>
      <w:proofErr w:type="spellEnd"/>
      <w:r w:rsidRPr="00AA543F">
        <w:t xml:space="preserve">) </w:t>
      </w:r>
      <w:proofErr w:type="spellStart"/>
      <w:r w:rsidRPr="00AA543F">
        <w:t>Casual</w:t>
      </w:r>
      <w:proofErr w:type="spellEnd"/>
      <w:r w:rsidRPr="00AA543F">
        <w:t xml:space="preserve"> alt </w:t>
      </w:r>
      <w:proofErr w:type="spellStart"/>
      <w:r w:rsidRPr="00AA543F">
        <w:t>messing</w:t>
      </w:r>
      <w:proofErr w:type="spellEnd"/>
    </w:p>
    <w:p w:rsidR="005D3117" w:rsidRPr="00AA543F" w:rsidRDefault="005D3117" w:rsidP="005D3117">
      <w:r w:rsidRPr="00AA543F">
        <w:lastRenderedPageBreak/>
        <w:t xml:space="preserve">      - skoba 2x</w:t>
      </w:r>
    </w:p>
    <w:p w:rsidR="005D3117" w:rsidRPr="00AA543F" w:rsidRDefault="005D3117" w:rsidP="005D3117">
      <w:r w:rsidRPr="00AA543F">
        <w:t xml:space="preserve">      - profilovaná dřevěná klapačka</w:t>
      </w:r>
    </w:p>
    <w:p w:rsidR="005D3117" w:rsidRPr="00AA543F" w:rsidRDefault="005D3117" w:rsidP="005D3117">
      <w:pPr>
        <w:rPr>
          <w:rFonts w:ascii="Courier New" w:hAnsi="Courier New" w:cs="Courier New"/>
        </w:rPr>
      </w:pPr>
      <w:r w:rsidRPr="00AA543F">
        <w:rPr>
          <w:rFonts w:ascii="Courier New" w:hAnsi="Courier New" w:cs="Courier New"/>
        </w:rPr>
        <w:t xml:space="preserve"> </w:t>
      </w:r>
    </w:p>
    <w:p w:rsidR="005D3117" w:rsidRDefault="005D3117" w:rsidP="005D3117">
      <w:pPr>
        <w:rPr>
          <w:rFonts w:ascii="Courier New" w:hAnsi="Courier New" w:cs="Courier New"/>
          <w:lang w:val="en-US"/>
        </w:rPr>
      </w:pPr>
    </w:p>
    <w:p w:rsidR="00B81BD6" w:rsidRDefault="00B81BD6" w:rsidP="00D77B3A">
      <w:r>
        <w:t>Okna do podzemního podlaží budou vyrobena a uskladněna v budově, osazena budou až po sanaci zdiva před opravou fasády.</w:t>
      </w:r>
    </w:p>
    <w:p w:rsidR="001B0112" w:rsidRDefault="001B0112" w:rsidP="00D77B3A"/>
    <w:p w:rsidR="000607A8" w:rsidRDefault="000607A8" w:rsidP="00D77B3A"/>
    <w:p w:rsidR="001B0112" w:rsidRDefault="001B0112" w:rsidP="00D77B3A">
      <w:r>
        <w:t xml:space="preserve">Dále budou vyměněny dveřní výplně, a to v hlavním vstupu, vlevo u hlavního vstupu, a dále dvoje dveře do podzemního podlaží. </w:t>
      </w:r>
    </w:p>
    <w:p w:rsidR="00FB7C4D" w:rsidRDefault="001B0112" w:rsidP="000E68E5">
      <w:r>
        <w:t xml:space="preserve">Vyrobí se nové profilované dveřní výplně, do </w:t>
      </w:r>
      <w:r w:rsidR="009355A1">
        <w:t xml:space="preserve">dřevěné </w:t>
      </w:r>
      <w:r>
        <w:t>rámové zárubně, jedno a dvoukřídlové. Rámy a výplně budou profilované, pro prosklené části se použije izolační dvojsklo</w:t>
      </w:r>
      <w:r w:rsidR="000607A8">
        <w:t xml:space="preserve"> </w:t>
      </w:r>
      <w:proofErr w:type="spellStart"/>
      <w:r w:rsidR="000607A8">
        <w:t>U</w:t>
      </w:r>
      <w:r w:rsidR="000607A8">
        <w:rPr>
          <w:vertAlign w:val="subscript"/>
        </w:rPr>
        <w:t>g</w:t>
      </w:r>
      <w:proofErr w:type="spellEnd"/>
      <w:r w:rsidR="000607A8">
        <w:rPr>
          <w:vertAlign w:val="subscript"/>
        </w:rPr>
        <w:t xml:space="preserve"> </w:t>
      </w:r>
      <w:r w:rsidR="000607A8">
        <w:t>1,0</w:t>
      </w:r>
      <w:r>
        <w:t xml:space="preserve">, plné části budou zatepleny podle technických možností výrobce. Označená dveřní křídla budou vybavena </w:t>
      </w:r>
      <w:r w:rsidR="000607A8">
        <w:t xml:space="preserve">ve směru úniku </w:t>
      </w:r>
      <w:proofErr w:type="spellStart"/>
      <w:r>
        <w:t>panikovým</w:t>
      </w:r>
      <w:proofErr w:type="spellEnd"/>
      <w:r>
        <w:t xml:space="preserve"> kováním</w:t>
      </w:r>
      <w:r w:rsidR="009355A1">
        <w:t xml:space="preserve"> a </w:t>
      </w:r>
      <w:proofErr w:type="spellStart"/>
      <w:r w:rsidR="009355A1">
        <w:t>samozavírači</w:t>
      </w:r>
      <w:proofErr w:type="spellEnd"/>
      <w:r w:rsidR="009355A1">
        <w:t>, bude provedena příprava pro elektrický zámek.</w:t>
      </w:r>
    </w:p>
    <w:p w:rsidR="000E68E5" w:rsidRDefault="00FB7C4D" w:rsidP="000E68E5">
      <w:r>
        <w:t xml:space="preserve">Všechna uzamykací křídla budou mít bezpečnostní vložkový zámek s možností generálního klíče. </w:t>
      </w:r>
      <w:r w:rsidR="000E68E5" w:rsidRPr="000E68E5">
        <w:t xml:space="preserve"> </w:t>
      </w:r>
    </w:p>
    <w:p w:rsidR="000E68E5" w:rsidRDefault="000E68E5" w:rsidP="000E68E5">
      <w:r>
        <w:t>Výběr kování a barevná úprava bude určena po dohodě orgánem památkové péče z vzorků předložených výrobcem.</w:t>
      </w:r>
    </w:p>
    <w:p w:rsidR="009355A1" w:rsidRDefault="009355A1" w:rsidP="00D77B3A"/>
    <w:p w:rsidR="000E68E5" w:rsidRDefault="000E68E5" w:rsidP="00D77B3A">
      <w:r>
        <w:t>Stavební úpravy v 1. PP se provedou v místě dveří do sálu a do baru.</w:t>
      </w:r>
    </w:p>
    <w:p w:rsidR="00FB7C4D" w:rsidRDefault="00FB7C4D" w:rsidP="00D77B3A"/>
    <w:p w:rsidR="000E68E5" w:rsidRDefault="000E68E5" w:rsidP="00D77B3A">
      <w:r>
        <w:t>Dveře do baru budou demontovány, odstraní se snížený překlad a zazdívka – obnoví se otvor do původní výšky</w:t>
      </w:r>
      <w:r w:rsidR="00FB7C4D">
        <w:t xml:space="preserve"> okna</w:t>
      </w:r>
      <w:r>
        <w:t xml:space="preserve">. Opraví se ostění a osadí se nové dveře. </w:t>
      </w:r>
      <w:r w:rsidR="00FB7C4D">
        <w:t xml:space="preserve">Vymaluje se dotčená plocha uvnitř. </w:t>
      </w:r>
    </w:p>
    <w:p w:rsidR="00FB7C4D" w:rsidRDefault="00FB7C4D" w:rsidP="00D77B3A"/>
    <w:p w:rsidR="000E68E5" w:rsidRDefault="000E68E5" w:rsidP="00D77B3A">
      <w:r>
        <w:t xml:space="preserve">Únikový východ ze sálu se upraví tak, že se demontují obojí současné dveře. Vybourá se stupeň v mezidveřním prostoru. Osadí se nové překlady ve výši nadpraží všech oken v tomto průčelí ( cca </w:t>
      </w:r>
      <w:proofErr w:type="gramStart"/>
      <w:r>
        <w:t>2,6 m ). Opraví</w:t>
      </w:r>
      <w:proofErr w:type="gramEnd"/>
      <w:r>
        <w:t xml:space="preserve"> se ostění</w:t>
      </w:r>
      <w:r w:rsidR="00FB7C4D">
        <w:t xml:space="preserve"> a provede se malba na dotčených plochách</w:t>
      </w:r>
      <w:r>
        <w:t>.</w:t>
      </w:r>
    </w:p>
    <w:p w:rsidR="000E68E5" w:rsidRDefault="000E68E5" w:rsidP="00D77B3A">
      <w:r>
        <w:t xml:space="preserve">Demontuje se zámková dlažba a obrubníky v rozsahu úpravy terénu, dlažba se použije na závěr zpět. Sníží se přilehlý terén tak, aby </w:t>
      </w:r>
      <w:r w:rsidR="001045B7">
        <w:t xml:space="preserve">dlažba nově položená do podkladního souvrství byla 0,02m pod podlahou sálu. Odkope se obvod </w:t>
      </w:r>
      <w:r w:rsidR="00C832BD">
        <w:t xml:space="preserve">kanalizační </w:t>
      </w:r>
      <w:r w:rsidR="001045B7">
        <w:t xml:space="preserve">šachty a ta se sníží do úrovně chodníku. Osadí se nové obrubníky ve snížené poloze. Rozprostřou se standardní podkladní vrstvy pod zámkovou dlažbu ( nosnost pro pěší </w:t>
      </w:r>
      <w:proofErr w:type="gramStart"/>
      <w:r w:rsidR="001045B7">
        <w:t>chodník ). V dlažbě</w:t>
      </w:r>
      <w:proofErr w:type="gramEnd"/>
      <w:r w:rsidR="001045B7">
        <w:t xml:space="preserve"> se osadí sběrný betonový žlábek, dlažba bude </w:t>
      </w:r>
      <w:proofErr w:type="spellStart"/>
      <w:r w:rsidR="001045B7">
        <w:t>vyspádována</w:t>
      </w:r>
      <w:proofErr w:type="spellEnd"/>
      <w:r w:rsidR="001045B7">
        <w:t xml:space="preserve"> k</w:t>
      </w:r>
      <w:r w:rsidR="00C832BD">
        <w:t>e</w:t>
      </w:r>
      <w:r w:rsidR="00FB7C4D">
        <w:t> </w:t>
      </w:r>
      <w:r w:rsidR="001045B7">
        <w:t>žlábku</w:t>
      </w:r>
      <w:r w:rsidR="00FB7C4D">
        <w:t xml:space="preserve"> a</w:t>
      </w:r>
      <w:r w:rsidR="001045B7">
        <w:t xml:space="preserve"> ten bude volně zaústěn do kónusu šachty. Výškový rozdíl se vyrovná stupni z betonové dlažby. Mírným náběhem se sníží terén přiléhající ke snížené ploše chodníku a spojí se s původním. Dotčené plochy se osejí travním semenem.</w:t>
      </w:r>
    </w:p>
    <w:p w:rsidR="001045B7" w:rsidRDefault="001045B7" w:rsidP="00D77B3A"/>
    <w:p w:rsidR="001045B7" w:rsidRDefault="009355A1" w:rsidP="001045B7">
      <w:pPr>
        <w:rPr>
          <w:i/>
          <w:iCs/>
          <w:noProof/>
          <w:color w:val="808080" w:themeColor="text1" w:themeTint="7F"/>
        </w:rPr>
      </w:pPr>
      <w:r>
        <w:t>Dveře budou v době obsazení sálu diváky odemčeny</w:t>
      </w:r>
      <w:r w:rsidR="00FB7C4D">
        <w:t xml:space="preserve"> ( je nutno stanovit jako podmínku do provozního </w:t>
      </w:r>
      <w:proofErr w:type="gramStart"/>
      <w:r w:rsidR="00FB7C4D">
        <w:t>řádu )</w:t>
      </w:r>
      <w:r>
        <w:t>.</w:t>
      </w:r>
      <w:proofErr w:type="gramEnd"/>
      <w:r w:rsidR="001045B7" w:rsidRPr="001045B7">
        <w:rPr>
          <w:i/>
          <w:iCs/>
          <w:noProof/>
          <w:color w:val="808080" w:themeColor="text1" w:themeTint="7F"/>
        </w:rPr>
        <w:t xml:space="preserve"> </w:t>
      </w:r>
    </w:p>
    <w:p w:rsidR="001045B7" w:rsidRDefault="001045B7" w:rsidP="001045B7">
      <w:pPr>
        <w:rPr>
          <w:rStyle w:val="Zdraznnintenzivn"/>
        </w:rPr>
      </w:pPr>
    </w:p>
    <w:p w:rsidR="00AA543F" w:rsidRDefault="00AA543F">
      <w:pPr>
        <w:jc w:val="left"/>
        <w:rPr>
          <w:rStyle w:val="Zdraznnintenzivn"/>
        </w:rPr>
      </w:pPr>
      <w:r>
        <w:rPr>
          <w:rStyle w:val="Zdraznnintenzivn"/>
        </w:rPr>
        <w:br w:type="page"/>
      </w:r>
    </w:p>
    <w:p w:rsidR="001045B7" w:rsidRPr="00B81BD6" w:rsidRDefault="00AA543F" w:rsidP="001045B7">
      <w:pPr>
        <w:rPr>
          <w:rStyle w:val="Zdraznnintenzivn"/>
        </w:rPr>
      </w:pPr>
      <w:r>
        <w:rPr>
          <w:i/>
          <w:iCs/>
          <w:noProof/>
          <w:color w:val="808080" w:themeColor="text1" w:themeTint="7F"/>
        </w:rPr>
        <w:lastRenderedPageBreak/>
        <w:drawing>
          <wp:anchor distT="0" distB="0" distL="114300" distR="114300" simplePos="0" relativeHeight="251658240" behindDoc="1" locked="0" layoutInCell="1" allowOverlap="1" wp14:anchorId="72552A40" wp14:editId="4842C299">
            <wp:simplePos x="0" y="0"/>
            <wp:positionH relativeFrom="column">
              <wp:posOffset>635</wp:posOffset>
            </wp:positionH>
            <wp:positionV relativeFrom="paragraph">
              <wp:posOffset>226695</wp:posOffset>
            </wp:positionV>
            <wp:extent cx="2825115" cy="4257675"/>
            <wp:effectExtent l="0" t="0" r="0" b="9525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ccb3a6ef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5115" cy="425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45B7" w:rsidRPr="00B81BD6">
        <w:rPr>
          <w:rStyle w:val="Zdraznnintenzivn"/>
        </w:rPr>
        <w:t xml:space="preserve">Obrázky obdobných oken a vchodových dveří </w:t>
      </w:r>
      <w:r w:rsidR="00B25DCE">
        <w:rPr>
          <w:rStyle w:val="Zdraznnintenzivn"/>
        </w:rPr>
        <w:t>jednoho</w:t>
      </w:r>
      <w:r w:rsidR="00D91BA9">
        <w:rPr>
          <w:rStyle w:val="Zdraznnintenzivn"/>
        </w:rPr>
        <w:t xml:space="preserve"> </w:t>
      </w:r>
      <w:r w:rsidR="007A0869">
        <w:rPr>
          <w:rStyle w:val="Zdraznnintenzivn"/>
        </w:rPr>
        <w:t xml:space="preserve">z </w:t>
      </w:r>
      <w:r w:rsidR="001045B7" w:rsidRPr="00B81BD6">
        <w:rPr>
          <w:rStyle w:val="Zdraznnintenzivn"/>
        </w:rPr>
        <w:t>výrobc</w:t>
      </w:r>
      <w:r w:rsidR="007A0869">
        <w:rPr>
          <w:rStyle w:val="Zdraznnintenzivn"/>
        </w:rPr>
        <w:t>ů</w:t>
      </w:r>
      <w:bookmarkStart w:id="0" w:name="_GoBack"/>
      <w:bookmarkEnd w:id="0"/>
    </w:p>
    <w:p w:rsidR="00AA543F" w:rsidRDefault="00AA543F" w:rsidP="00AA543F">
      <w:pPr>
        <w:rPr>
          <w:rStyle w:val="Zdraznnjemn"/>
        </w:rPr>
      </w:pPr>
    </w:p>
    <w:p w:rsidR="00986937" w:rsidRDefault="00986937" w:rsidP="00AA543F">
      <w:pPr>
        <w:rPr>
          <w:rStyle w:val="Zdraznnjemn"/>
        </w:rPr>
      </w:pPr>
      <w:r>
        <w:rPr>
          <w:rFonts w:ascii="Arial" w:hAnsi="Arial" w:cs="Arial"/>
          <w:noProof/>
          <w:color w:val="333333"/>
          <w:sz w:val="18"/>
          <w:szCs w:val="18"/>
        </w:rPr>
        <w:drawing>
          <wp:inline distT="0" distB="0" distL="0" distR="0" wp14:anchorId="7D8C8F17" wp14:editId="145A5407">
            <wp:extent cx="2825539" cy="4181972"/>
            <wp:effectExtent l="0" t="0" r="0" b="0"/>
            <wp:docPr id="5" name="Obrázek 5" descr="http://trustav.cz/uploads/pics/DSC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trustav.cz/uploads/pics/DSC_00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832327" cy="4192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937" w:rsidRDefault="00986937" w:rsidP="00D77B3A">
      <w:pPr>
        <w:rPr>
          <w:rStyle w:val="Zdraznnjemn"/>
        </w:rPr>
      </w:pPr>
    </w:p>
    <w:p w:rsidR="00C5421C" w:rsidRDefault="00C5421C" w:rsidP="00C5421C">
      <w:pPr>
        <w:jc w:val="left"/>
        <w:rPr>
          <w:rStyle w:val="Zdraznnjemn"/>
        </w:rPr>
      </w:pPr>
      <w:r>
        <w:rPr>
          <w:i/>
          <w:iCs/>
          <w:noProof/>
          <w:color w:val="808080" w:themeColor="text1" w:themeTint="7F"/>
        </w:rPr>
        <w:drawing>
          <wp:inline distT="0" distB="0" distL="0" distR="0" wp14:anchorId="4B6A61BE" wp14:editId="4B349302">
            <wp:extent cx="4650006" cy="3042186"/>
            <wp:effectExtent l="0" t="0" r="0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1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6791" cy="304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1BD6" w:rsidRDefault="00B81BD6" w:rsidP="00C5421C">
      <w:pPr>
        <w:jc w:val="left"/>
        <w:rPr>
          <w:rStyle w:val="Zdraznnjemn"/>
        </w:rPr>
      </w:pPr>
    </w:p>
    <w:p w:rsidR="00C5421C" w:rsidRDefault="00C5421C" w:rsidP="00C5421C">
      <w:pPr>
        <w:jc w:val="left"/>
        <w:rPr>
          <w:rStyle w:val="Zdraznnjemn"/>
        </w:rPr>
      </w:pPr>
      <w:r>
        <w:rPr>
          <w:i/>
          <w:iCs/>
          <w:noProof/>
          <w:color w:val="808080" w:themeColor="text1" w:themeTint="7F"/>
        </w:rPr>
        <w:drawing>
          <wp:inline distT="0" distB="0" distL="0" distR="0" wp14:anchorId="57E7EA91" wp14:editId="771EA19A">
            <wp:extent cx="4648200" cy="297687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19_0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270" cy="299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21C" w:rsidRDefault="00C5421C" w:rsidP="00C5421C">
      <w:pPr>
        <w:jc w:val="left"/>
        <w:rPr>
          <w:rStyle w:val="Zdraznnjemn"/>
        </w:rPr>
      </w:pPr>
    </w:p>
    <w:p w:rsidR="00986937" w:rsidRDefault="00C5421C" w:rsidP="00C5421C">
      <w:pPr>
        <w:jc w:val="left"/>
        <w:rPr>
          <w:rStyle w:val="Zdraznnjemn"/>
        </w:rPr>
      </w:pPr>
      <w:r>
        <w:rPr>
          <w:i/>
          <w:iCs/>
          <w:noProof/>
          <w:color w:val="808080" w:themeColor="text1" w:themeTint="7F"/>
        </w:rPr>
        <w:lastRenderedPageBreak/>
        <w:drawing>
          <wp:inline distT="0" distB="0" distL="0" distR="0" wp14:anchorId="2EC1565A" wp14:editId="4A1A8F37">
            <wp:extent cx="4909898" cy="3048000"/>
            <wp:effectExtent l="0" t="0" r="508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09opr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0573" cy="3048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21C" w:rsidRDefault="00C5421C" w:rsidP="00C5421C">
      <w:pPr>
        <w:jc w:val="left"/>
        <w:rPr>
          <w:rStyle w:val="Zdraznnjemn"/>
        </w:rPr>
      </w:pPr>
    </w:p>
    <w:p w:rsidR="00C5421C" w:rsidRPr="006D086B" w:rsidRDefault="00C5421C" w:rsidP="00C5421C">
      <w:pPr>
        <w:jc w:val="left"/>
        <w:rPr>
          <w:rStyle w:val="Zdraznnjemn"/>
        </w:rPr>
      </w:pPr>
      <w:r>
        <w:rPr>
          <w:rFonts w:ascii="Arial" w:hAnsi="Arial" w:cs="Arial"/>
          <w:noProof/>
          <w:color w:val="333333"/>
          <w:sz w:val="18"/>
          <w:szCs w:val="18"/>
        </w:rPr>
        <w:drawing>
          <wp:inline distT="0" distB="0" distL="0" distR="0">
            <wp:extent cx="2762250" cy="3683000"/>
            <wp:effectExtent l="0" t="0" r="0" b="0"/>
            <wp:docPr id="6" name="Obrázek 6" descr="http://trustav.cz/uploads/pics/DETAIL3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trustav.cz/uploads/pics/DETAIL3_03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421C">
        <w:rPr>
          <w:rFonts w:ascii="Arial" w:hAnsi="Arial" w:cs="Arial"/>
          <w:color w:val="333333"/>
          <w:sz w:val="18"/>
          <w:szCs w:val="18"/>
        </w:rPr>
        <w:t xml:space="preserve"> </w:t>
      </w:r>
      <w:r>
        <w:rPr>
          <w:rFonts w:ascii="Arial" w:hAnsi="Arial" w:cs="Arial"/>
          <w:noProof/>
          <w:color w:val="333333"/>
          <w:sz w:val="18"/>
          <w:szCs w:val="18"/>
        </w:rPr>
        <w:drawing>
          <wp:inline distT="0" distB="0" distL="0" distR="0">
            <wp:extent cx="2292220" cy="3669868"/>
            <wp:effectExtent l="0" t="0" r="0" b="6985"/>
            <wp:docPr id="7" name="Obrázek 7" descr="http://trustav.cz/uploads/pics/DSC_0228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http://trustav.cz/uploads/pics/DSC_0228_0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877" cy="3678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43F" w:rsidRDefault="00AA543F">
      <w:pPr>
        <w:jc w:val="left"/>
      </w:pPr>
      <w:r>
        <w:br w:type="page"/>
      </w:r>
    </w:p>
    <w:p w:rsidR="00D77B3A" w:rsidRDefault="00AA543F" w:rsidP="006D086B">
      <w:pPr>
        <w:pStyle w:val="Nadpis1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B</w:t>
      </w:r>
      <w:r w:rsidR="006D086B" w:rsidRPr="006769CC">
        <w:rPr>
          <w:sz w:val="24"/>
          <w:szCs w:val="24"/>
        </w:rPr>
        <w:t xml:space="preserve">.  </w:t>
      </w:r>
      <w:r w:rsidR="006D086B">
        <w:rPr>
          <w:sz w:val="24"/>
          <w:szCs w:val="24"/>
        </w:rPr>
        <w:t>zateplení</w:t>
      </w:r>
      <w:proofErr w:type="gramEnd"/>
      <w:r w:rsidR="006D086B">
        <w:rPr>
          <w:sz w:val="24"/>
          <w:szCs w:val="24"/>
        </w:rPr>
        <w:t xml:space="preserve"> podlahy půdy</w:t>
      </w:r>
    </w:p>
    <w:p w:rsidR="000607A8" w:rsidRDefault="000607A8" w:rsidP="000607A8"/>
    <w:p w:rsidR="00C5421C" w:rsidRDefault="000607A8" w:rsidP="000607A8">
      <w:r>
        <w:t>Pro zlepšení tepelné bilance budovy bude provedeno dodatečné zateplení podlahy nevytápěné prázdné půdy nad celým objektem.</w:t>
      </w:r>
      <w:r w:rsidR="00C832BD">
        <w:t xml:space="preserve"> Prostory s technologií mobilního operátora a nepřístupné plochy nad schodišti budou bez úprav.</w:t>
      </w:r>
    </w:p>
    <w:p w:rsidR="00C5421C" w:rsidRDefault="00C5421C" w:rsidP="00C5421C">
      <w:pPr>
        <w:pStyle w:val="Nadpis2"/>
      </w:pPr>
      <w:r>
        <w:t>Popis současného stavu</w:t>
      </w:r>
    </w:p>
    <w:p w:rsidR="00C5421C" w:rsidRDefault="00C5421C" w:rsidP="00C5421C"/>
    <w:p w:rsidR="00163FEC" w:rsidRDefault="00C5421C" w:rsidP="00C5421C">
      <w:r>
        <w:t>Vstup na půdu je po schodišti</w:t>
      </w:r>
      <w:r w:rsidR="001B0112">
        <w:t xml:space="preserve"> uprostřed objektu</w:t>
      </w:r>
      <w:r>
        <w:t>. Krov je klasický</w:t>
      </w:r>
      <w:r w:rsidR="000607A8">
        <w:t>,</w:t>
      </w:r>
      <w:r>
        <w:t xml:space="preserve"> tesařský vázaný. Podlaha půdy je prkenná, je zvýšená</w:t>
      </w:r>
      <w:r w:rsidR="00EB499D">
        <w:t xml:space="preserve"> a osazena</w:t>
      </w:r>
      <w:r w:rsidR="000607A8">
        <w:t xml:space="preserve"> je</w:t>
      </w:r>
      <w:r w:rsidR="00EB499D">
        <w:t xml:space="preserve"> na </w:t>
      </w:r>
      <w:r w:rsidR="00163FEC">
        <w:t xml:space="preserve">původních </w:t>
      </w:r>
      <w:r w:rsidR="00EB499D">
        <w:t>vazných trámech.</w:t>
      </w:r>
    </w:p>
    <w:p w:rsidR="00C832BD" w:rsidRDefault="00C832BD" w:rsidP="00C832BD">
      <w:pPr>
        <w:pStyle w:val="Nadpis2"/>
      </w:pPr>
      <w:r>
        <w:t>Navržené úpravy</w:t>
      </w:r>
    </w:p>
    <w:p w:rsidR="00C832BD" w:rsidRDefault="00C832BD" w:rsidP="00C5421C"/>
    <w:p w:rsidR="00163FEC" w:rsidRDefault="00163FEC" w:rsidP="00C5421C">
      <w:r>
        <w:t xml:space="preserve">Tato podlaha bude postupně </w:t>
      </w:r>
      <w:r w:rsidR="000607A8">
        <w:t xml:space="preserve">očíslována a </w:t>
      </w:r>
      <w:r>
        <w:t xml:space="preserve">demontována a na původní prkennou podlahu se rozvine a položí dodatečná tepelná izolace minerální vatou </w:t>
      </w:r>
      <w:proofErr w:type="spellStart"/>
      <w:r>
        <w:t>tl</w:t>
      </w:r>
      <w:proofErr w:type="spellEnd"/>
      <w:r>
        <w:t xml:space="preserve">. 160 mm, pod vaznými trámy </w:t>
      </w:r>
      <w:r w:rsidR="000607A8">
        <w:t>bud</w:t>
      </w:r>
      <w:r>
        <w:t xml:space="preserve">e </w:t>
      </w:r>
      <w:r w:rsidR="000607A8">
        <w:t xml:space="preserve">tloušťka izolace podle </w:t>
      </w:r>
      <w:r>
        <w:t>dostupné mezery. Na tepelnou izolaci se natáhne ochranná polyetylénová fólie proti znečištění povrchu izolace.</w:t>
      </w:r>
    </w:p>
    <w:p w:rsidR="00163FEC" w:rsidRDefault="00163FEC" w:rsidP="00C5421C">
      <w:r>
        <w:t xml:space="preserve">Do stejné pozice se zpět přibijí </w:t>
      </w:r>
      <w:r w:rsidR="000607A8">
        <w:t xml:space="preserve">původní </w:t>
      </w:r>
      <w:r>
        <w:t>podlahová prkna.</w:t>
      </w:r>
      <w:r w:rsidR="000E68E5">
        <w:t xml:space="preserve"> </w:t>
      </w:r>
    </w:p>
    <w:p w:rsidR="00B81BD6" w:rsidRDefault="00B81BD6" w:rsidP="00C5421C"/>
    <w:p w:rsidR="00163FEC" w:rsidRDefault="00163FEC" w:rsidP="00C5421C">
      <w:r>
        <w:t>Při zateplování je nutno předpokládat drobné</w:t>
      </w:r>
      <w:r w:rsidR="000607A8">
        <w:t xml:space="preserve"> i větší </w:t>
      </w:r>
      <w:r>
        <w:t xml:space="preserve">nečekané úpravy, neboť prostor </w:t>
      </w:r>
      <w:r w:rsidR="000607A8">
        <w:t xml:space="preserve">mezi podlahami </w:t>
      </w:r>
      <w:r>
        <w:t xml:space="preserve">není přístupný </w:t>
      </w:r>
      <w:r w:rsidR="000607A8">
        <w:t xml:space="preserve">nyní </w:t>
      </w:r>
      <w:r>
        <w:t>pro prohlídku.</w:t>
      </w:r>
    </w:p>
    <w:p w:rsidR="000607A8" w:rsidRDefault="000607A8" w:rsidP="00C5421C"/>
    <w:p w:rsidR="00B81BD6" w:rsidRDefault="00B81BD6" w:rsidP="00C5421C"/>
    <w:p w:rsidR="00B81BD6" w:rsidRDefault="00B81BD6" w:rsidP="00B81BD6">
      <w:pPr>
        <w:pStyle w:val="Nadpis3"/>
      </w:pPr>
      <w:r>
        <w:t>Závěr</w:t>
      </w:r>
    </w:p>
    <w:p w:rsidR="00B81BD6" w:rsidRPr="00B81BD6" w:rsidRDefault="00B81BD6" w:rsidP="00B81BD6"/>
    <w:p w:rsidR="000607A8" w:rsidRDefault="000607A8" w:rsidP="00C5421C">
      <w:r>
        <w:t>Stavba bude probíhat pod autorským dozorem, je možno předpokládat i kontrolu orgánu památkové péče.</w:t>
      </w:r>
      <w:r w:rsidR="0069187D">
        <w:t xml:space="preserve"> S ohledem na historickou hodnotu objektu je nutno provádět všechny práce pečlivě a citlivě, výrobky musí být provedeny čistě a řemeslně dokonale. </w:t>
      </w:r>
    </w:p>
    <w:p w:rsidR="00C5421C" w:rsidRPr="00C5421C" w:rsidRDefault="00C5421C" w:rsidP="00C5421C">
      <w:r>
        <w:t xml:space="preserve"> </w:t>
      </w:r>
    </w:p>
    <w:p w:rsidR="00D77B3A" w:rsidRDefault="00D77B3A" w:rsidP="00D77B3A"/>
    <w:p w:rsidR="00D77B3A" w:rsidRDefault="00D77B3A" w:rsidP="00D77B3A"/>
    <w:p w:rsidR="00D77B3A" w:rsidRDefault="00D77B3A" w:rsidP="00D77B3A">
      <w:r>
        <w:t xml:space="preserve">V Karlových Varech, </w:t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B25DCE">
        <w:rPr>
          <w:noProof/>
        </w:rPr>
        <w:t>11.12.2012</w:t>
      </w:r>
      <w:r>
        <w:fldChar w:fldCharType="end"/>
      </w:r>
    </w:p>
    <w:p w:rsidR="00D77B3A" w:rsidRDefault="00D77B3A" w:rsidP="00D77B3A"/>
    <w:p w:rsidR="00D77B3A" w:rsidRDefault="00D77B3A" w:rsidP="00D77B3A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:rsidR="00D77B3A" w:rsidRDefault="00D77B3A" w:rsidP="00D77B3A">
      <w:pPr>
        <w:rPr>
          <w:b/>
          <w:bCs/>
        </w:rPr>
      </w:pPr>
    </w:p>
    <w:p w:rsidR="00D77B3A" w:rsidRDefault="00D77B3A" w:rsidP="00D77B3A">
      <w:pPr>
        <w:rPr>
          <w:b/>
          <w:bCs/>
        </w:rPr>
      </w:pPr>
    </w:p>
    <w:p w:rsidR="00B81BD6" w:rsidRDefault="00B81BD6">
      <w:pPr>
        <w:jc w:val="left"/>
        <w:rPr>
          <w:b/>
          <w:bCs/>
        </w:rPr>
      </w:pPr>
      <w:r>
        <w:rPr>
          <w:b/>
          <w:bCs/>
        </w:rPr>
        <w:br w:type="page"/>
      </w:r>
    </w:p>
    <w:p w:rsidR="00D77B3A" w:rsidRDefault="00B81BD6" w:rsidP="00B81BD6">
      <w:pPr>
        <w:pStyle w:val="Nadpis1"/>
      </w:pPr>
      <w:proofErr w:type="gramStart"/>
      <w:r>
        <w:lastRenderedPageBreak/>
        <w:t>výpisy  výrobků</w:t>
      </w:r>
      <w:proofErr w:type="gramEnd"/>
    </w:p>
    <w:p w:rsidR="00B81BD6" w:rsidRDefault="00B81BD6" w:rsidP="00B81BD6">
      <w:pPr>
        <w:pStyle w:val="Nadpis2"/>
      </w:pPr>
    </w:p>
    <w:p w:rsidR="00B81BD6" w:rsidRPr="00FD1F48" w:rsidRDefault="00B81BD6" w:rsidP="00B81BD6">
      <w:pPr>
        <w:rPr>
          <w:vertAlign w:val="superscript"/>
        </w:rPr>
      </w:pPr>
      <w:r>
        <w:t>Vnitřní parapet dřevěný lakovaný</w:t>
      </w:r>
      <w:r w:rsidR="0069187D">
        <w:t>, různé šířky podle místa osazení</w:t>
      </w:r>
      <w:r>
        <w:tab/>
      </w:r>
      <w:r>
        <w:tab/>
        <w:t xml:space="preserve">cca </w:t>
      </w:r>
      <w:r w:rsidR="00FD1F48">
        <w:t>80 m</w:t>
      </w:r>
      <w:r w:rsidR="00FD1F48">
        <w:rPr>
          <w:vertAlign w:val="superscript"/>
        </w:rPr>
        <w:t>2</w:t>
      </w:r>
    </w:p>
    <w:p w:rsidR="00B81BD6" w:rsidRDefault="00B81BD6" w:rsidP="00B81BD6"/>
    <w:p w:rsidR="00FD1F48" w:rsidRDefault="00B81BD6" w:rsidP="00B81BD6">
      <w:r>
        <w:t xml:space="preserve">Vnější parapet titanzinkový, pod omítku s U drážkou, u průběžných </w:t>
      </w:r>
    </w:p>
    <w:p w:rsidR="00FD1F48" w:rsidRDefault="00B81BD6" w:rsidP="00B81BD6">
      <w:r>
        <w:t xml:space="preserve">oplechování </w:t>
      </w:r>
      <w:r w:rsidR="00FD1F48">
        <w:t xml:space="preserve">říms </w:t>
      </w:r>
      <w:r>
        <w:t>napojen na okolní plechy</w:t>
      </w:r>
      <w:r w:rsidR="00FD1F48" w:rsidRPr="00FD1F48">
        <w:t xml:space="preserve"> </w:t>
      </w:r>
      <w:r w:rsidR="00FD1F48">
        <w:tab/>
      </w:r>
      <w:r w:rsidR="00FD1F48">
        <w:tab/>
      </w:r>
      <w:r w:rsidR="00FD1F48">
        <w:tab/>
      </w:r>
      <w:r w:rsidR="00FD1F48">
        <w:tab/>
      </w:r>
      <w:r w:rsidR="00FD1F48">
        <w:tab/>
      </w:r>
      <w:r w:rsidR="00FD1F48">
        <w:tab/>
      </w:r>
      <w:r w:rsidR="00FD1F48">
        <w:tab/>
      </w:r>
    </w:p>
    <w:p w:rsidR="00B81BD6" w:rsidRDefault="00FD1F48" w:rsidP="00FD1F48">
      <w:pPr>
        <w:ind w:left="7080" w:firstLine="708"/>
      </w:pPr>
      <w:r>
        <w:t>cca 40 m</w:t>
      </w:r>
      <w:r>
        <w:rPr>
          <w:vertAlign w:val="superscript"/>
        </w:rPr>
        <w:t>2</w:t>
      </w:r>
    </w:p>
    <w:p w:rsidR="00B81BD6" w:rsidRDefault="00B81BD6" w:rsidP="00B81BD6"/>
    <w:p w:rsidR="00B81BD6" w:rsidRDefault="00FD1F48" w:rsidP="00B81BD6">
      <w:r>
        <w:t xml:space="preserve">Tepelná izolace minerální vatou </w:t>
      </w:r>
      <w:proofErr w:type="spellStart"/>
      <w:r>
        <w:t>tl</w:t>
      </w:r>
      <w:proofErr w:type="spellEnd"/>
      <w:r>
        <w:t xml:space="preserve">. 0,16 + </w:t>
      </w:r>
      <w:proofErr w:type="spellStart"/>
      <w:r>
        <w:t>Pe</w:t>
      </w:r>
      <w:proofErr w:type="spellEnd"/>
      <w:r>
        <w:t xml:space="preserve"> fólie na zakrytí</w:t>
      </w:r>
      <w:r>
        <w:tab/>
      </w:r>
      <w:r>
        <w:tab/>
      </w:r>
      <w:r>
        <w:tab/>
        <w:t xml:space="preserve">cca </w:t>
      </w:r>
      <w:r w:rsidR="00AA543F">
        <w:t>56</w:t>
      </w:r>
      <w:r>
        <w:t>0 m</w:t>
      </w:r>
      <w:r>
        <w:rPr>
          <w:vertAlign w:val="superscript"/>
        </w:rPr>
        <w:t>2</w:t>
      </w:r>
    </w:p>
    <w:p w:rsidR="00FD1F48" w:rsidRDefault="00FD1F48" w:rsidP="00B81BD6"/>
    <w:p w:rsidR="00FD1F48" w:rsidRDefault="00FD1F48" w:rsidP="00B81BD6">
      <w:r>
        <w:t xml:space="preserve">Sběrný žlab </w:t>
      </w:r>
      <w:r w:rsidR="006049BA">
        <w:t xml:space="preserve">š. 100 </w:t>
      </w:r>
      <w:r w:rsidR="0089759E">
        <w:t>s litinovou mřížkou</w:t>
      </w:r>
      <w:r w:rsidR="0089759E">
        <w:tab/>
      </w:r>
      <w:r w:rsidR="0089759E">
        <w:tab/>
      </w:r>
      <w:r w:rsidR="0089759E">
        <w:tab/>
      </w:r>
      <w:r w:rsidR="0089759E">
        <w:tab/>
      </w:r>
      <w:r w:rsidR="00B25DCE">
        <w:tab/>
      </w:r>
      <w:r w:rsidR="00B25DCE">
        <w:tab/>
      </w:r>
      <w:r w:rsidR="00FB7C4D">
        <w:t>1</w:t>
      </w:r>
      <w:r w:rsidR="0089759E">
        <w:t>,</w:t>
      </w:r>
      <w:r w:rsidR="006049BA">
        <w:t>2</w:t>
      </w:r>
      <w:r w:rsidR="0089759E">
        <w:t xml:space="preserve"> m</w:t>
      </w:r>
    </w:p>
    <w:p w:rsidR="006049BA" w:rsidRDefault="006049BA" w:rsidP="00B81BD6"/>
    <w:p w:rsidR="006049BA" w:rsidRDefault="006049BA" w:rsidP="00B81BD6">
      <w:r>
        <w:t xml:space="preserve">Betonový obrubník </w:t>
      </w:r>
      <w:proofErr w:type="spellStart"/>
      <w:r w:rsidR="00D91BA9">
        <w:t>tl</w:t>
      </w:r>
      <w:proofErr w:type="spellEnd"/>
      <w:r w:rsidR="00D91BA9">
        <w:t>. 100 mm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C669D">
        <w:t xml:space="preserve">cca </w:t>
      </w:r>
      <w:r>
        <w:t>10 m</w:t>
      </w:r>
    </w:p>
    <w:p w:rsidR="001C669D" w:rsidRDefault="001C669D" w:rsidP="00B81BD6"/>
    <w:p w:rsidR="001C669D" w:rsidRPr="001C669D" w:rsidRDefault="001C669D" w:rsidP="00B81BD6">
      <w:r>
        <w:t>Betonová zámková dlažba stejného typu</w:t>
      </w:r>
      <w:r>
        <w:tab/>
      </w:r>
      <w:r>
        <w:tab/>
      </w:r>
      <w:r>
        <w:tab/>
      </w:r>
      <w:r>
        <w:tab/>
      </w:r>
      <w:r>
        <w:tab/>
      </w:r>
      <w:r>
        <w:tab/>
        <w:t>cca 3 m</w:t>
      </w:r>
      <w:r>
        <w:rPr>
          <w:vertAlign w:val="superscript"/>
        </w:rPr>
        <w:t>2</w:t>
      </w:r>
    </w:p>
    <w:p w:rsidR="0089759E" w:rsidRDefault="0089759E" w:rsidP="00B81BD6"/>
    <w:sectPr w:rsidR="0089759E"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6C6" w:rsidRDefault="00F076C6">
      <w:r>
        <w:separator/>
      </w:r>
    </w:p>
  </w:endnote>
  <w:endnote w:type="continuationSeparator" w:id="0">
    <w:p w:rsidR="00F076C6" w:rsidRDefault="00F07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54" w:rsidRDefault="00352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D5154" w:rsidRDefault="000D515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154" w:rsidRDefault="00352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A0869">
      <w:rPr>
        <w:rStyle w:val="slostrnky"/>
        <w:noProof/>
      </w:rPr>
      <w:t>9</w:t>
    </w:r>
    <w:r>
      <w:rPr>
        <w:rStyle w:val="slostrnky"/>
      </w:rPr>
      <w:fldChar w:fldCharType="end"/>
    </w:r>
  </w:p>
  <w:p w:rsidR="00C233C0" w:rsidRDefault="00B05AD6" w:rsidP="00B05AD6">
    <w:pPr>
      <w:rPr>
        <w:sz w:val="18"/>
        <w:szCs w:val="18"/>
      </w:rPr>
    </w:pPr>
    <w:r w:rsidRPr="00B05AD6">
      <w:rPr>
        <w:sz w:val="18"/>
        <w:szCs w:val="18"/>
      </w:rPr>
      <w:t xml:space="preserve">Karlovy Vary, objekt Husovo náměstí 2 ( </w:t>
    </w:r>
    <w:proofErr w:type="spellStart"/>
    <w:r w:rsidRPr="00B05AD6">
      <w:rPr>
        <w:sz w:val="18"/>
        <w:szCs w:val="18"/>
      </w:rPr>
      <w:t>Husovka</w:t>
    </w:r>
    <w:proofErr w:type="spellEnd"/>
    <w:r w:rsidRPr="00B05AD6">
      <w:rPr>
        <w:sz w:val="18"/>
        <w:szCs w:val="18"/>
      </w:rPr>
      <w:t xml:space="preserve"> ). Zajištění energetických úspor. 1. etapa – Výměna okenních </w:t>
    </w:r>
  </w:p>
  <w:p w:rsidR="000D5154" w:rsidRPr="00B05AD6" w:rsidRDefault="00B05AD6" w:rsidP="00B05AD6">
    <w:pPr>
      <w:rPr>
        <w:bCs/>
        <w:i/>
        <w:iCs/>
        <w:sz w:val="18"/>
        <w:szCs w:val="18"/>
      </w:rPr>
    </w:pPr>
    <w:r w:rsidRPr="00B05AD6">
      <w:rPr>
        <w:sz w:val="18"/>
        <w:szCs w:val="18"/>
      </w:rPr>
      <w:t>a dveřních výplní.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6C6" w:rsidRDefault="00F076C6">
      <w:r>
        <w:separator/>
      </w:r>
    </w:p>
  </w:footnote>
  <w:footnote w:type="continuationSeparator" w:id="0">
    <w:p w:rsidR="00F076C6" w:rsidRDefault="00F07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565C"/>
    <w:multiLevelType w:val="hybridMultilevel"/>
    <w:tmpl w:val="A77237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8B61D4"/>
    <w:multiLevelType w:val="hybridMultilevel"/>
    <w:tmpl w:val="A57AA3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7E2E2C"/>
    <w:multiLevelType w:val="hybridMultilevel"/>
    <w:tmpl w:val="0DCCAE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8C"/>
    <w:rsid w:val="000607A8"/>
    <w:rsid w:val="000C3C8C"/>
    <w:rsid w:val="000D5154"/>
    <w:rsid w:val="000E68E5"/>
    <w:rsid w:val="0010003D"/>
    <w:rsid w:val="001045B7"/>
    <w:rsid w:val="00163FEC"/>
    <w:rsid w:val="00177D6C"/>
    <w:rsid w:val="001B0112"/>
    <w:rsid w:val="001C669D"/>
    <w:rsid w:val="00261527"/>
    <w:rsid w:val="00262DA7"/>
    <w:rsid w:val="00266CF9"/>
    <w:rsid w:val="002846CB"/>
    <w:rsid w:val="00293FB2"/>
    <w:rsid w:val="002C25E1"/>
    <w:rsid w:val="00352ADA"/>
    <w:rsid w:val="003C5210"/>
    <w:rsid w:val="0041236D"/>
    <w:rsid w:val="00460DCC"/>
    <w:rsid w:val="005279FD"/>
    <w:rsid w:val="005B1D28"/>
    <w:rsid w:val="005D3117"/>
    <w:rsid w:val="006049BA"/>
    <w:rsid w:val="00670BAA"/>
    <w:rsid w:val="006769CC"/>
    <w:rsid w:val="0069187D"/>
    <w:rsid w:val="006D086B"/>
    <w:rsid w:val="00716062"/>
    <w:rsid w:val="007A0370"/>
    <w:rsid w:val="007A0869"/>
    <w:rsid w:val="007E0212"/>
    <w:rsid w:val="00853959"/>
    <w:rsid w:val="00856A7D"/>
    <w:rsid w:val="00860821"/>
    <w:rsid w:val="0089759E"/>
    <w:rsid w:val="00900047"/>
    <w:rsid w:val="009355A1"/>
    <w:rsid w:val="009854B0"/>
    <w:rsid w:val="00986937"/>
    <w:rsid w:val="00987210"/>
    <w:rsid w:val="009E72C1"/>
    <w:rsid w:val="00A563EA"/>
    <w:rsid w:val="00A968E8"/>
    <w:rsid w:val="00AA543F"/>
    <w:rsid w:val="00AE0597"/>
    <w:rsid w:val="00B05AD6"/>
    <w:rsid w:val="00B25DCE"/>
    <w:rsid w:val="00B26BF7"/>
    <w:rsid w:val="00B35BC8"/>
    <w:rsid w:val="00B4391F"/>
    <w:rsid w:val="00B81BD6"/>
    <w:rsid w:val="00BE651E"/>
    <w:rsid w:val="00BF5E65"/>
    <w:rsid w:val="00C166C6"/>
    <w:rsid w:val="00C233C0"/>
    <w:rsid w:val="00C5421C"/>
    <w:rsid w:val="00C832BD"/>
    <w:rsid w:val="00CA37DF"/>
    <w:rsid w:val="00D77B3A"/>
    <w:rsid w:val="00D91BA9"/>
    <w:rsid w:val="00E36AAD"/>
    <w:rsid w:val="00E54AB7"/>
    <w:rsid w:val="00EB499D"/>
    <w:rsid w:val="00EF447F"/>
    <w:rsid w:val="00F076C6"/>
    <w:rsid w:val="00FB7C4D"/>
    <w:rsid w:val="00FD1F48"/>
    <w:rsid w:val="00FF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adpis3"/>
    <w:qFormat/>
    <w:pPr>
      <w:keepNext/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77B3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customStyle="1" w:styleId="Nadpis6Char">
    <w:name w:val="Nadpis 6 Char"/>
    <w:basedOn w:val="Standardnpsmoodstavce"/>
    <w:link w:val="Nadpis6"/>
    <w:uiPriority w:val="9"/>
    <w:semiHidden/>
    <w:rsid w:val="00D77B3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D77B3A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ZpatChar">
    <w:name w:val="Zápatí Char"/>
    <w:basedOn w:val="Standardnpsmoodstavce"/>
    <w:link w:val="Zpat"/>
    <w:semiHidden/>
    <w:rsid w:val="00D77B3A"/>
    <w:rPr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6D086B"/>
    <w:rPr>
      <w:i/>
      <w:iCs/>
      <w:color w:val="808080" w:themeColor="text1" w:themeTint="7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69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693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0607A8"/>
    <w:rPr>
      <w:color w:val="0000FF" w:themeColor="hyperlink"/>
      <w:u w:val="single"/>
    </w:rPr>
  </w:style>
  <w:style w:type="character" w:styleId="Zdraznnintenzivn">
    <w:name w:val="Intense Emphasis"/>
    <w:basedOn w:val="Standardnpsmoodstavce"/>
    <w:uiPriority w:val="21"/>
    <w:qFormat/>
    <w:rsid w:val="00B81BD6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adpis3"/>
    <w:qFormat/>
    <w:pPr>
      <w:keepNext/>
      <w:spacing w:before="240" w:after="6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cs="Arial"/>
      <w:b/>
      <w:bCs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77B3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customStyle="1" w:styleId="Nadpis6Char">
    <w:name w:val="Nadpis 6 Char"/>
    <w:basedOn w:val="Standardnpsmoodstavce"/>
    <w:link w:val="Nadpis6"/>
    <w:uiPriority w:val="9"/>
    <w:semiHidden/>
    <w:rsid w:val="00D77B3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D77B3A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ZpatChar">
    <w:name w:val="Zápatí Char"/>
    <w:basedOn w:val="Standardnpsmoodstavce"/>
    <w:link w:val="Zpat"/>
    <w:semiHidden/>
    <w:rsid w:val="00D77B3A"/>
    <w:rPr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6D086B"/>
    <w:rPr>
      <w:i/>
      <w:iCs/>
      <w:color w:val="808080" w:themeColor="text1" w:themeTint="7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69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693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0607A8"/>
    <w:rPr>
      <w:color w:val="0000FF" w:themeColor="hyperlink"/>
      <w:u w:val="single"/>
    </w:rPr>
  </w:style>
  <w:style w:type="character" w:styleId="Zdraznnintenzivn">
    <w:name w:val="Intense Emphasis"/>
    <w:basedOn w:val="Standardnpsmoodstavce"/>
    <w:uiPriority w:val="21"/>
    <w:qFormat/>
    <w:rsid w:val="00B81BD6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8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B3147-5FA1-41C9-8550-A1C7DAF35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9</Pages>
  <Words>1687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TECHNICÁ  ZPRÁVA  POV</vt:lpstr>
    </vt:vector>
  </TitlesOfParts>
  <Company>** G-PROJEKT **</Company>
  <LinksUpToDate>false</LinksUpToDate>
  <CharactersWithSpaces>11623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TECHNICÁ  ZPRÁVA  POV</dc:title>
  <dc:creator>Gajdoš</dc:creator>
  <cp:lastModifiedBy>RG</cp:lastModifiedBy>
  <cp:revision>24</cp:revision>
  <cp:lastPrinted>2011-09-30T08:01:00Z</cp:lastPrinted>
  <dcterms:created xsi:type="dcterms:W3CDTF">2011-09-10T09:42:00Z</dcterms:created>
  <dcterms:modified xsi:type="dcterms:W3CDTF">2012-12-11T12:58:00Z</dcterms:modified>
</cp:coreProperties>
</file>